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3092" w:firstLineChars="700"/>
        <w:jc w:val="both"/>
        <w:rPr>
          <w:rFonts w:hint="eastAsia" w:ascii="仿宋_GB2312" w:hAnsi="仿宋_GB2312" w:eastAsia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ascii="宋体" w:hAnsi="宋体"/>
          <w:b/>
          <w:bCs/>
          <w:sz w:val="44"/>
          <w:szCs w:val="44"/>
        </w:rPr>
        <w:t>耘园基地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简介</w:t>
      </w:r>
    </w:p>
    <w:p>
      <w:pPr>
        <w:spacing w:line="360" w:lineRule="auto"/>
        <w:ind w:firstLine="480" w:firstLineChars="20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耘园基地位于学校内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雨花大道以西地块</w:t>
      </w:r>
      <w:r>
        <w:rPr>
          <w:rFonts w:ascii="仿宋_GB2312" w:hAnsi="仿宋_GB2312"/>
          <w:sz w:val="24"/>
          <w:szCs w:val="24"/>
        </w:rPr>
        <w:t>,</w:t>
      </w:r>
      <w:r>
        <w:rPr>
          <w:rFonts w:ascii="宋体" w:hAnsi="宋体"/>
          <w:sz w:val="24"/>
          <w:szCs w:val="24"/>
        </w:rPr>
        <w:t>是湖南农业大学现代农业科技示范园，</w:t>
      </w:r>
      <w:r>
        <w:rPr>
          <w:rFonts w:ascii="仿宋_GB2312" w:hAnsi="仿宋_GB2312"/>
          <w:sz w:val="24"/>
          <w:szCs w:val="24"/>
        </w:rPr>
        <w:t>1982</w:t>
      </w:r>
      <w:r>
        <w:rPr>
          <w:rFonts w:ascii="宋体" w:hAnsi="宋体"/>
          <w:sz w:val="24"/>
          <w:szCs w:val="24"/>
        </w:rPr>
        <w:t>年建立，逐步完善，分步建设起来的集教学、科研、生产、示范、推广及科技开发多功能于一体的综合性基地。基地实行校院两级管理体制，作为校内教学科研的主要场所，整个基地面积</w:t>
      </w:r>
      <w:r>
        <w:rPr>
          <w:rFonts w:ascii="仿宋_GB2312" w:hAnsi="仿宋_GB2312"/>
          <w:sz w:val="24"/>
          <w:szCs w:val="24"/>
        </w:rPr>
        <w:t>498</w:t>
      </w:r>
      <w:r>
        <w:rPr>
          <w:rFonts w:ascii="宋体" w:hAnsi="宋体"/>
          <w:sz w:val="24"/>
          <w:szCs w:val="24"/>
        </w:rPr>
        <w:t>亩。</w:t>
      </w:r>
    </w:p>
    <w:p>
      <w:pPr>
        <w:spacing w:line="360" w:lineRule="auto"/>
        <w:ind w:firstLine="480" w:firstLineChars="200"/>
        <w:rPr>
          <w:rFonts w:ascii="仿宋_GB2312" w:hAnsi="仿宋_GB2312"/>
          <w:sz w:val="24"/>
          <w:szCs w:val="24"/>
        </w:rPr>
      </w:pPr>
      <w:r>
        <w:rPr>
          <w:rFonts w:ascii="宋体" w:hAnsi="宋体"/>
          <w:sz w:val="24"/>
          <w:szCs w:val="24"/>
        </w:rPr>
        <w:t>多年来，学校累计投资</w:t>
      </w:r>
      <w:r>
        <w:rPr>
          <w:rFonts w:ascii="仿宋_GB2312" w:hAnsi="仿宋_GB2312"/>
          <w:sz w:val="24"/>
          <w:szCs w:val="24"/>
        </w:rPr>
        <w:t>3000</w:t>
      </w:r>
      <w:r>
        <w:rPr>
          <w:rFonts w:ascii="宋体" w:hAnsi="宋体"/>
          <w:sz w:val="24"/>
          <w:szCs w:val="24"/>
        </w:rPr>
        <w:t>多万元，用于基地基础设施的建设，改善基地的环境。基地是农学、园艺、植物保护、生物科学技术、资源环境、机电工程、动物科学等多个学院各类学生实习的场所。基地可面向全校农科类本科专业开出的各类生产、毕业实习；年承担科研课题</w:t>
      </w:r>
      <w:r>
        <w:rPr>
          <w:rFonts w:ascii="仿宋_GB2312" w:hAnsi="仿宋_GB2312"/>
          <w:sz w:val="24"/>
          <w:szCs w:val="24"/>
        </w:rPr>
        <w:t>100</w:t>
      </w:r>
      <w:r>
        <w:rPr>
          <w:rFonts w:ascii="宋体" w:hAnsi="宋体"/>
          <w:sz w:val="24"/>
          <w:szCs w:val="24"/>
        </w:rPr>
        <w:t>余项，是</w:t>
      </w:r>
      <w:r>
        <w:rPr>
          <w:rFonts w:ascii="仿宋_GB2312" w:hAnsi="仿宋_GB2312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湖南省第一批青少年科学技术基地</w:t>
      </w:r>
      <w:r>
        <w:rPr>
          <w:rFonts w:ascii="仿宋_GB2312" w:hAnsi="仿宋_GB2312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、</w:t>
      </w:r>
      <w:r>
        <w:rPr>
          <w:rFonts w:ascii="仿宋_GB2312" w:hAnsi="仿宋_GB2312"/>
          <w:sz w:val="24"/>
          <w:szCs w:val="24"/>
        </w:rPr>
        <w:t>“</w:t>
      </w:r>
      <w:r>
        <w:rPr>
          <w:rFonts w:ascii="宋体" w:hAnsi="宋体"/>
          <w:sz w:val="24"/>
          <w:szCs w:val="24"/>
        </w:rPr>
        <w:t>湖南省普通高等学校优秀实习教学基地</w:t>
      </w:r>
      <w:r>
        <w:rPr>
          <w:rFonts w:ascii="仿宋_GB2312" w:hAnsi="仿宋_GB2312"/>
          <w:sz w:val="24"/>
          <w:szCs w:val="24"/>
        </w:rPr>
        <w:t>”</w:t>
      </w:r>
      <w:r>
        <w:rPr>
          <w:rFonts w:ascii="宋体" w:hAnsi="宋体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F8"/>
    <w:rsid w:val="005B7822"/>
    <w:rsid w:val="007E33F8"/>
    <w:rsid w:val="3BCC079A"/>
    <w:rsid w:val="425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45</Words>
  <Characters>257</Characters>
  <Lines>2</Lines>
  <Paragraphs>1</Paragraphs>
  <TotalTime>0</TotalTime>
  <ScaleCrop>false</ScaleCrop>
  <LinksUpToDate>false</LinksUpToDate>
  <CharactersWithSpaces>301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2019-11-11T02:47:00Z</dcterms:created>
  <dc:creator>Admin</dc:creator>
  <cp:lastModifiedBy>合十</cp:lastModifiedBy>
  <dcterms:modified xsi:type="dcterms:W3CDTF">2019-11-11T03:36:39Z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 linkTarget="0">
    <vt:lpwstr>6</vt:lpwstr>
  </property>
  <property fmtid="{D5CDD505-2E9C-101B-9397-08002B2CF9AE}" pid="3" name="KSOProductBuildVer">
    <vt:lpwstr>2052-10.1.0.7698</vt:lpwstr>
  </property>
</Properties>
</file>