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EB" w:rsidRPr="00617584" w:rsidRDefault="00D41DEB" w:rsidP="00E82A75">
      <w:pPr>
        <w:pStyle w:val="p0"/>
        <w:spacing w:before="0" w:beforeAutospacing="0" w:after="0" w:afterAutospacing="0" w:line="800" w:lineRule="atLeast"/>
        <w:rPr>
          <w:rFonts w:ascii="黑体" w:eastAsia="黑体" w:cs="Times New Roman"/>
          <w:color w:val="auto"/>
          <w:sz w:val="32"/>
          <w:szCs w:val="32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附件</w:t>
      </w:r>
      <w:r w:rsidRPr="00617584">
        <w:rPr>
          <w:rFonts w:ascii="Times New Roman" w:hAnsi="Times New Roman" w:cs="Times New Roman"/>
          <w:color w:val="auto"/>
          <w:sz w:val="21"/>
          <w:szCs w:val="21"/>
        </w:rPr>
        <w:t>2</w:t>
      </w:r>
    </w:p>
    <w:p w:rsidR="00D41DEB" w:rsidRPr="00617584" w:rsidRDefault="00D41DEB" w:rsidP="00E82A75">
      <w:pPr>
        <w:pStyle w:val="p0"/>
        <w:spacing w:before="156" w:beforeAutospacing="0" w:after="0" w:afterAutospacing="0" w:line="400" w:lineRule="atLeast"/>
        <w:jc w:val="center"/>
        <w:rPr>
          <w:rFonts w:ascii="黑体" w:eastAsia="黑体" w:cs="Times New Roman"/>
          <w:color w:val="auto"/>
          <w:sz w:val="32"/>
          <w:szCs w:val="32"/>
        </w:rPr>
      </w:pPr>
      <w:r w:rsidRPr="00617584">
        <w:rPr>
          <w:rFonts w:ascii="黑体" w:eastAsia="黑体" w:cs="黑体" w:hint="eastAsia"/>
          <w:color w:val="auto"/>
          <w:sz w:val="32"/>
          <w:szCs w:val="32"/>
        </w:rPr>
        <w:t>湖南农业大学</w:t>
      </w:r>
      <w:r>
        <w:rPr>
          <w:rFonts w:ascii="黑体" w:eastAsia="黑体" w:cs="黑体" w:hint="eastAsia"/>
          <w:color w:val="auto"/>
          <w:sz w:val="32"/>
          <w:szCs w:val="32"/>
        </w:rPr>
        <w:t>第七届</w:t>
      </w:r>
      <w:r w:rsidRPr="00617584">
        <w:rPr>
          <w:rFonts w:ascii="黑体" w:eastAsia="黑体" w:cs="黑体" w:hint="eastAsia"/>
          <w:color w:val="auto"/>
          <w:sz w:val="32"/>
          <w:szCs w:val="32"/>
        </w:rPr>
        <w:t>机械创新设计大赛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jc w:val="center"/>
        <w:rPr>
          <w:rFonts w:ascii="宋体" w:cs="Times New Roman"/>
          <w:b/>
          <w:bCs/>
          <w:color w:val="auto"/>
          <w:sz w:val="36"/>
          <w:szCs w:val="36"/>
        </w:rPr>
      </w:pPr>
      <w:r w:rsidRPr="00617584">
        <w:rPr>
          <w:rFonts w:ascii="黑体" w:eastAsia="黑体" w:cs="黑体" w:hint="eastAsia"/>
          <w:color w:val="auto"/>
          <w:sz w:val="32"/>
          <w:szCs w:val="32"/>
        </w:rPr>
        <w:t>参赛作品设计说明书格式要求说明</w:t>
      </w:r>
    </w:p>
    <w:p w:rsidR="00D41DEB" w:rsidRPr="00617584" w:rsidRDefault="00D41DEB" w:rsidP="00E82A75">
      <w:pPr>
        <w:pStyle w:val="p0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1758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．</w:t>
      </w:r>
      <w:r w:rsidRPr="00617584">
        <w:rPr>
          <w:rFonts w:ascii="Times New Roman" w:hAnsi="Times New Roman" w:cs="宋体" w:hint="eastAsia"/>
          <w:b/>
          <w:bCs/>
          <w:color w:val="auto"/>
          <w:sz w:val="24"/>
          <w:szCs w:val="24"/>
        </w:rPr>
        <w:t>总体要求</w:t>
      </w:r>
    </w:p>
    <w:p w:rsidR="00D41DEB" w:rsidRPr="00617584" w:rsidRDefault="00D41DEB" w:rsidP="00E82A75">
      <w:pPr>
        <w:pStyle w:val="p0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全文控制在</w:t>
      </w:r>
      <w:r w:rsidRPr="00617584">
        <w:rPr>
          <w:rFonts w:ascii="仿宋_GB2312" w:eastAsia="仿宋_GB2312" w:cs="仿宋_GB2312"/>
          <w:color w:val="auto"/>
          <w:sz w:val="24"/>
          <w:szCs w:val="24"/>
        </w:rPr>
        <w:t>8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～</w:t>
      </w:r>
      <w:r w:rsidRPr="00617584">
        <w:rPr>
          <w:rFonts w:ascii="Times New Roman" w:eastAsia="仿宋_GB2312" w:hAnsi="Times New Roman" w:cs="Times New Roman"/>
          <w:color w:val="auto"/>
          <w:sz w:val="24"/>
          <w:szCs w:val="24"/>
        </w:rPr>
        <w:t>15</w:t>
      </w: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页以内，并按以下顺序编排：作品名</w:t>
      </w:r>
      <w:r w:rsidRPr="00617584">
        <w:rPr>
          <w:rFonts w:ascii="仿宋_GB2312" w:eastAsia="仿宋_GB2312" w:cs="仿宋_GB2312"/>
          <w:color w:val="auto"/>
          <w:sz w:val="24"/>
          <w:szCs w:val="24"/>
        </w:rPr>
        <w:t>+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“设计说明书”</w:t>
      </w: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、设计者、指导教师、学校名＋院系名、摘要、关键词、正文</w:t>
      </w:r>
      <w:r w:rsidRPr="00617584">
        <w:rPr>
          <w:rFonts w:ascii="仿宋_GB2312" w:eastAsia="仿宋_GB2312" w:cs="仿宋_GB2312"/>
          <w:color w:val="auto"/>
          <w:sz w:val="24"/>
          <w:szCs w:val="24"/>
        </w:rPr>
        <w:t>[</w:t>
      </w: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可自行组织，但应包括下列内容：作品背景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（</w:t>
      </w: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国内外相关研究现状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）、</w:t>
      </w: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设计制作中解决的关键技术问题的描述、</w:t>
      </w:r>
      <w:r w:rsidRPr="00617584">
        <w:rPr>
          <w:rFonts w:ascii="黑体" w:eastAsia="黑体" w:cs="黑体" w:hint="eastAsia"/>
          <w:color w:val="auto"/>
          <w:sz w:val="24"/>
          <w:szCs w:val="24"/>
        </w:rPr>
        <w:t>作品实物或模型的照片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、</w:t>
      </w: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创新特色、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预计</w:t>
      </w: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应用前景等</w:t>
      </w:r>
      <w:r w:rsidRPr="00617584">
        <w:rPr>
          <w:rFonts w:ascii="仿宋_GB2312" w:eastAsia="仿宋_GB2312" w:cs="仿宋_GB2312"/>
          <w:color w:val="auto"/>
          <w:sz w:val="24"/>
          <w:szCs w:val="24"/>
        </w:rPr>
        <w:t>]</w:t>
      </w: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、参考文献。</w:t>
      </w:r>
      <w:proofErr w:type="gramStart"/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不</w:t>
      </w:r>
      <w:proofErr w:type="gramEnd"/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加</w:t>
      </w:r>
      <w:r w:rsidRPr="00617584">
        <w:rPr>
          <w:rFonts w:ascii="Times New Roman" w:hAnsi="Times New Roman" w:cs="宋体" w:hint="eastAsia"/>
          <w:color w:val="auto"/>
          <w:sz w:val="24"/>
          <w:szCs w:val="24"/>
        </w:rPr>
        <w:t>封面。采用</w:t>
      </w:r>
      <w:r w:rsidRPr="00617584">
        <w:rPr>
          <w:rFonts w:ascii="Times New Roman" w:hAnsi="Times New Roman" w:cs="Times New Roman"/>
          <w:color w:val="auto"/>
          <w:sz w:val="24"/>
          <w:szCs w:val="24"/>
        </w:rPr>
        <w:t>word 2003</w:t>
      </w:r>
      <w:r w:rsidRPr="00617584">
        <w:rPr>
          <w:rFonts w:ascii="仿宋_GB2312" w:eastAsia="仿宋_GB2312" w:hAnsi="Times New Roman" w:cs="仿宋_GB2312" w:hint="eastAsia"/>
          <w:color w:val="auto"/>
          <w:sz w:val="24"/>
          <w:szCs w:val="24"/>
        </w:rPr>
        <w:t>及以上版本编排。</w:t>
      </w:r>
    </w:p>
    <w:p w:rsidR="00D41DEB" w:rsidRPr="00617584" w:rsidRDefault="00D41DEB" w:rsidP="00E82A75">
      <w:pPr>
        <w:pStyle w:val="p0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17584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617584">
        <w:rPr>
          <w:rFonts w:ascii="仿宋_GB2312" w:eastAsia="仿宋_GB2312" w:hAnsi="Times New Roman" w:cs="仿宋_GB2312" w:hint="eastAsia"/>
          <w:b/>
          <w:bCs/>
          <w:color w:val="auto"/>
          <w:sz w:val="24"/>
          <w:szCs w:val="24"/>
        </w:rPr>
        <w:t>．</w:t>
      </w:r>
      <w:r w:rsidRPr="00617584">
        <w:rPr>
          <w:rFonts w:ascii="仿宋_GB2312" w:eastAsia="仿宋_GB2312" w:cs="仿宋_GB2312" w:hint="eastAsia"/>
          <w:b/>
          <w:bCs/>
          <w:color w:val="auto"/>
          <w:sz w:val="24"/>
          <w:szCs w:val="24"/>
        </w:rPr>
        <w:t>页面要求</w:t>
      </w:r>
    </w:p>
    <w:p w:rsidR="00D41DEB" w:rsidRPr="00617584" w:rsidRDefault="00D41DEB" w:rsidP="00E82A75">
      <w:pPr>
        <w:pStyle w:val="p0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617584">
        <w:rPr>
          <w:rFonts w:ascii="Times New Roman" w:hAnsi="Times New Roman" w:cs="Times New Roman"/>
          <w:color w:val="auto"/>
          <w:sz w:val="24"/>
          <w:szCs w:val="24"/>
        </w:rPr>
        <w:t>A4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页面。页边距：上</w:t>
      </w:r>
      <w:r w:rsidRPr="00617584">
        <w:rPr>
          <w:rFonts w:ascii="Times New Roman" w:eastAsia="仿宋_GB2312" w:hAnsi="Times New Roman" w:cs="Times New Roman"/>
          <w:color w:val="auto"/>
          <w:sz w:val="24"/>
          <w:szCs w:val="24"/>
        </w:rPr>
        <w:t>25</w:t>
      </w:r>
      <w:r w:rsidRPr="00617584">
        <w:rPr>
          <w:rFonts w:ascii="Times New Roman" w:hAnsi="Times New Roman" w:cs="Times New Roman"/>
          <w:color w:val="auto"/>
          <w:sz w:val="24"/>
          <w:szCs w:val="24"/>
        </w:rPr>
        <w:t>mm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，下</w:t>
      </w:r>
      <w:r w:rsidRPr="00617584">
        <w:rPr>
          <w:rFonts w:ascii="Times New Roman" w:hAnsi="Times New Roman" w:cs="Times New Roman"/>
          <w:color w:val="auto"/>
          <w:sz w:val="24"/>
          <w:szCs w:val="24"/>
        </w:rPr>
        <w:t>25mm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，左、右各</w:t>
      </w:r>
      <w:r w:rsidRPr="00617584">
        <w:rPr>
          <w:rFonts w:ascii="Times New Roman" w:eastAsia="仿宋_GB2312" w:hAnsi="Times New Roman" w:cs="Times New Roman"/>
          <w:color w:val="auto"/>
          <w:sz w:val="24"/>
          <w:szCs w:val="24"/>
        </w:rPr>
        <w:t>20</w:t>
      </w:r>
      <w:r w:rsidRPr="00617584">
        <w:rPr>
          <w:rFonts w:ascii="Times New Roman" w:hAnsi="Times New Roman" w:cs="Times New Roman"/>
          <w:color w:val="auto"/>
          <w:sz w:val="24"/>
          <w:szCs w:val="24"/>
        </w:rPr>
        <w:t>mm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。标准字间距，单</w:t>
      </w:r>
      <w:proofErr w:type="gramStart"/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倍</w:t>
      </w:r>
      <w:proofErr w:type="gramEnd"/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行间距。不要设置页眉，页码位于页面底部居中。</w:t>
      </w:r>
    </w:p>
    <w:p w:rsidR="00D41DEB" w:rsidRPr="00617584" w:rsidRDefault="00D41DEB" w:rsidP="00E82A75">
      <w:pPr>
        <w:pStyle w:val="p0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17584">
        <w:rPr>
          <w:rFonts w:ascii="仿宋_GB2312" w:eastAsia="仿宋_GB2312" w:cs="仿宋_GB2312"/>
          <w:b/>
          <w:bCs/>
          <w:color w:val="auto"/>
          <w:sz w:val="24"/>
          <w:szCs w:val="24"/>
        </w:rPr>
        <w:t>3</w:t>
      </w:r>
      <w:r w:rsidRPr="00617584">
        <w:rPr>
          <w:rFonts w:ascii="Times New Roman" w:hAnsi="Times New Roman" w:cs="宋体" w:hint="eastAsia"/>
          <w:b/>
          <w:bCs/>
          <w:color w:val="auto"/>
          <w:sz w:val="24"/>
          <w:szCs w:val="24"/>
        </w:rPr>
        <w:t>．</w:t>
      </w:r>
      <w:r w:rsidRPr="00617584">
        <w:rPr>
          <w:rFonts w:ascii="仿宋_GB2312" w:eastAsia="仿宋_GB2312" w:cs="仿宋_GB2312" w:hint="eastAsia"/>
          <w:b/>
          <w:bCs/>
          <w:color w:val="auto"/>
          <w:sz w:val="24"/>
          <w:szCs w:val="24"/>
        </w:rPr>
        <w:t>图表要求</w:t>
      </w:r>
    </w:p>
    <w:p w:rsidR="00D41DEB" w:rsidRPr="00617584" w:rsidRDefault="00D41DEB" w:rsidP="00E82A75">
      <w:pPr>
        <w:pStyle w:val="p0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插图按序编号，并加图名（位于图下方），采用嵌入型版式。图中文字用小五号宋体，符号用小五号</w:t>
      </w:r>
      <w:r w:rsidRPr="00617584">
        <w:rPr>
          <w:rFonts w:ascii="Times New Roman" w:hAnsi="Times New Roman" w:cs="Times New Roman"/>
          <w:color w:val="auto"/>
          <w:sz w:val="24"/>
          <w:szCs w:val="24"/>
        </w:rPr>
        <w:t>Times New Roman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（矢量、矩阵用黑斜体）；坐标图的横纵坐标应标注对应量的名称和符号</w:t>
      </w:r>
      <w:r w:rsidRPr="00617584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单位。</w:t>
      </w:r>
    </w:p>
    <w:p w:rsidR="00D41DEB" w:rsidRPr="00617584" w:rsidRDefault="00D41DEB" w:rsidP="00E82A75">
      <w:pPr>
        <w:pStyle w:val="p0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表格按序编号，并</w:t>
      </w:r>
      <w:proofErr w:type="gramStart"/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加表题</w:t>
      </w:r>
      <w:proofErr w:type="gramEnd"/>
      <w:r w:rsidRPr="00617584">
        <w:rPr>
          <w:rFonts w:ascii="仿宋_GB2312" w:eastAsia="仿宋_GB2312" w:cs="仿宋_GB2312" w:hint="eastAsia"/>
          <w:color w:val="auto"/>
          <w:sz w:val="24"/>
          <w:szCs w:val="24"/>
        </w:rPr>
        <w:t>（位于表上方）。采用三线表，必要时可加辅助线。</w:t>
      </w:r>
    </w:p>
    <w:p w:rsidR="00D41DEB" w:rsidRPr="00617584" w:rsidRDefault="00D41DEB" w:rsidP="00E82A75">
      <w:pPr>
        <w:pStyle w:val="p0"/>
        <w:spacing w:before="0" w:beforeAutospacing="0" w:after="0" w:afterAutospacing="0" w:line="480" w:lineRule="atLeast"/>
        <w:ind w:firstLine="480"/>
        <w:rPr>
          <w:rFonts w:ascii="仿宋_GB2312" w:eastAsia="仿宋_GB2312" w:cs="Times New Roman"/>
          <w:b/>
          <w:bCs/>
          <w:color w:val="auto"/>
          <w:sz w:val="24"/>
          <w:szCs w:val="24"/>
        </w:rPr>
      </w:pPr>
      <w:r w:rsidRPr="00617584">
        <w:rPr>
          <w:rFonts w:ascii="仿宋_GB2312" w:eastAsia="仿宋_GB2312" w:cs="仿宋_GB2312"/>
          <w:b/>
          <w:bCs/>
          <w:color w:val="auto"/>
          <w:sz w:val="24"/>
          <w:szCs w:val="24"/>
        </w:rPr>
        <w:t>4</w:t>
      </w:r>
      <w:r w:rsidRPr="00617584">
        <w:rPr>
          <w:rFonts w:ascii="Times New Roman" w:hAnsi="Times New Roman" w:cs="宋体" w:hint="eastAsia"/>
          <w:b/>
          <w:bCs/>
          <w:color w:val="auto"/>
          <w:sz w:val="24"/>
          <w:szCs w:val="24"/>
        </w:rPr>
        <w:t>．</w:t>
      </w:r>
      <w:r w:rsidRPr="00617584">
        <w:rPr>
          <w:rFonts w:ascii="仿宋_GB2312" w:eastAsia="仿宋_GB2312" w:cs="仿宋_GB2312" w:hint="eastAsia"/>
          <w:b/>
          <w:bCs/>
          <w:color w:val="auto"/>
          <w:sz w:val="24"/>
          <w:szCs w:val="24"/>
        </w:rPr>
        <w:t>字号、字体要求</w:t>
      </w:r>
      <w:r>
        <w:rPr>
          <w:rFonts w:ascii="仿宋_GB2312" w:eastAsia="仿宋_GB2312" w:cs="仿宋_GB2312" w:hint="eastAsia"/>
          <w:b/>
          <w:bCs/>
          <w:color w:val="auto"/>
          <w:sz w:val="24"/>
          <w:szCs w:val="24"/>
        </w:rPr>
        <w:t>（参照</w:t>
      </w:r>
      <w:proofErr w:type="gramStart"/>
      <w:r>
        <w:rPr>
          <w:rFonts w:ascii="仿宋_GB2312" w:eastAsia="仿宋_GB2312" w:cs="仿宋_GB2312" w:hint="eastAsia"/>
          <w:b/>
          <w:bCs/>
          <w:color w:val="auto"/>
          <w:sz w:val="24"/>
          <w:szCs w:val="24"/>
        </w:rPr>
        <w:t>以下样</w:t>
      </w:r>
      <w:proofErr w:type="gramEnd"/>
      <w:r>
        <w:rPr>
          <w:rFonts w:ascii="仿宋_GB2312" w:eastAsia="仿宋_GB2312" w:cs="仿宋_GB2312" w:hint="eastAsia"/>
          <w:b/>
          <w:bCs/>
          <w:color w:val="auto"/>
          <w:sz w:val="24"/>
          <w:szCs w:val="24"/>
        </w:rPr>
        <w:t>例）</w:t>
      </w:r>
    </w:p>
    <w:p w:rsidR="00D41DEB" w:rsidRPr="00617584" w:rsidRDefault="00D41DEB" w:rsidP="00E82A75">
      <w:pPr>
        <w:pStyle w:val="p0"/>
        <w:spacing w:before="0" w:beforeAutospacing="0" w:after="0" w:afterAutospacing="0" w:line="480" w:lineRule="atLeast"/>
        <w:ind w:firstLine="4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41DEB" w:rsidRPr="00617584" w:rsidRDefault="00D41DEB" w:rsidP="00E82A75">
      <w:pPr>
        <w:pStyle w:val="p0"/>
        <w:spacing w:before="156" w:beforeAutospacing="0" w:after="156" w:afterAutospacing="0" w:line="300" w:lineRule="atLeast"/>
        <w:jc w:val="center"/>
        <w:rPr>
          <w:rFonts w:ascii="黑体" w:eastAsia="黑体" w:cs="黑体"/>
          <w:color w:val="auto"/>
          <w:sz w:val="32"/>
          <w:szCs w:val="32"/>
        </w:rPr>
      </w:pPr>
      <w:r w:rsidRPr="00617584">
        <w:rPr>
          <w:rFonts w:ascii="黑体" w:eastAsia="黑体" w:cs="黑体"/>
          <w:color w:val="auto"/>
          <w:sz w:val="32"/>
          <w:szCs w:val="32"/>
        </w:rPr>
        <w:t>XXXXXXX</w:t>
      </w:r>
      <w:r w:rsidRPr="00617584">
        <w:rPr>
          <w:rFonts w:ascii="黑体" w:eastAsia="黑体" w:cs="黑体" w:hint="eastAsia"/>
          <w:color w:val="auto"/>
          <w:sz w:val="32"/>
          <w:szCs w:val="32"/>
        </w:rPr>
        <w:t>设计说明书</w:t>
      </w:r>
      <w:r w:rsidRPr="00617584">
        <w:rPr>
          <w:rFonts w:ascii="黑体" w:eastAsia="黑体" w:cs="黑体"/>
          <w:color w:val="auto"/>
          <w:sz w:val="32"/>
          <w:szCs w:val="32"/>
        </w:rPr>
        <w:t xml:space="preserve"> 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jc w:val="center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设计者：×××，×××，×××，×××，×××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jc w:val="center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指导教师：×××，×××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617584">
        <w:rPr>
          <w:rFonts w:ascii="Times New Roman" w:hAnsi="Times New Roman" w:cs="宋体" w:hint="eastAsia"/>
          <w:color w:val="auto"/>
          <w:sz w:val="21"/>
          <w:szCs w:val="21"/>
        </w:rPr>
        <w:t>（</w:t>
      </w:r>
      <w:r w:rsidRPr="00617584">
        <w:rPr>
          <w:rFonts w:ascii="宋体" w:hAnsi="宋体" w:cs="宋体" w:hint="eastAsia"/>
          <w:color w:val="auto"/>
          <w:sz w:val="21"/>
          <w:szCs w:val="21"/>
        </w:rPr>
        <w:t>湖南农业</w:t>
      </w:r>
      <w:r w:rsidRPr="00617584">
        <w:rPr>
          <w:rFonts w:ascii="Times New Roman" w:hAnsi="Times New Roman" w:cs="宋体" w:hint="eastAsia"/>
          <w:color w:val="auto"/>
          <w:sz w:val="21"/>
          <w:szCs w:val="21"/>
        </w:rPr>
        <w:t>大学</w:t>
      </w:r>
      <w:r w:rsidRPr="00617584">
        <w:rPr>
          <w:rFonts w:ascii="宋体" w:hAnsi="宋体" w:cs="宋体"/>
          <w:color w:val="auto"/>
          <w:sz w:val="21"/>
          <w:szCs w:val="21"/>
        </w:rPr>
        <w:t>XX</w:t>
      </w:r>
      <w:r w:rsidRPr="00617584">
        <w:rPr>
          <w:rFonts w:ascii="Times New Roman" w:hAnsi="Times New Roman" w:cs="宋体" w:hint="eastAsia"/>
          <w:color w:val="auto"/>
          <w:sz w:val="21"/>
          <w:szCs w:val="21"/>
        </w:rPr>
        <w:t>学院</w:t>
      </w:r>
      <w:r w:rsidRPr="00617584">
        <w:rPr>
          <w:rFonts w:ascii="Times New Roman" w:hAnsi="Times New Roman" w:cs="Times New Roman"/>
          <w:color w:val="auto"/>
          <w:sz w:val="21"/>
          <w:szCs w:val="21"/>
        </w:rPr>
        <w:t>XX</w:t>
      </w:r>
      <w:r w:rsidRPr="00617584">
        <w:rPr>
          <w:rFonts w:ascii="宋体" w:hAnsi="宋体" w:cs="宋体" w:hint="eastAsia"/>
          <w:color w:val="auto"/>
          <w:sz w:val="21"/>
          <w:szCs w:val="21"/>
        </w:rPr>
        <w:t>级</w:t>
      </w:r>
      <w:r w:rsidRPr="00617584">
        <w:rPr>
          <w:rFonts w:ascii="宋体" w:hAnsi="宋体" w:cs="宋体"/>
          <w:color w:val="auto"/>
          <w:sz w:val="21"/>
          <w:szCs w:val="21"/>
        </w:rPr>
        <w:t>XX</w:t>
      </w:r>
      <w:r w:rsidRPr="00617584">
        <w:rPr>
          <w:rFonts w:ascii="宋体" w:hAnsi="宋体" w:cs="宋体" w:hint="eastAsia"/>
          <w:color w:val="auto"/>
          <w:sz w:val="21"/>
          <w:szCs w:val="21"/>
        </w:rPr>
        <w:t>专业</w:t>
      </w:r>
      <w:r w:rsidRPr="00617584">
        <w:rPr>
          <w:rFonts w:ascii="Times New Roman" w:hAnsi="Times New Roman" w:cs="宋体" w:hint="eastAsia"/>
          <w:color w:val="auto"/>
          <w:sz w:val="21"/>
          <w:szCs w:val="21"/>
        </w:rPr>
        <w:t>）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lastRenderedPageBreak/>
        <w:t>（空一行）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jc w:val="center"/>
        <w:rPr>
          <w:rFonts w:ascii="黑体" w:eastAsia="黑体" w:cs="Times New Roman"/>
          <w:color w:val="auto"/>
          <w:sz w:val="18"/>
          <w:szCs w:val="18"/>
        </w:rPr>
      </w:pPr>
      <w:r w:rsidRPr="00617584">
        <w:rPr>
          <w:rFonts w:ascii="黑体" w:eastAsia="黑体" w:cs="黑体" w:hint="eastAsia"/>
          <w:color w:val="auto"/>
          <w:sz w:val="24"/>
          <w:szCs w:val="24"/>
        </w:rPr>
        <w:t>作品内容简介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通过实验设计了一套自动加油系统……（</w:t>
      </w:r>
      <w:r w:rsidRPr="00617584">
        <w:rPr>
          <w:rFonts w:ascii="宋体" w:hAnsi="宋体" w:cs="宋体"/>
          <w:color w:val="auto"/>
          <w:sz w:val="21"/>
          <w:szCs w:val="21"/>
        </w:rPr>
        <w:t>400—</w:t>
      </w:r>
      <w:r w:rsidRPr="00617584">
        <w:rPr>
          <w:rFonts w:ascii="Times New Roman" w:hAnsi="Times New Roman" w:cs="Times New Roman"/>
          <w:color w:val="auto"/>
          <w:sz w:val="21"/>
          <w:szCs w:val="21"/>
        </w:rPr>
        <w:t>600</w:t>
      </w:r>
      <w:r w:rsidRPr="00617584">
        <w:rPr>
          <w:rFonts w:ascii="宋体" w:hAnsi="宋体" w:cs="宋体" w:hint="eastAsia"/>
          <w:color w:val="auto"/>
          <w:sz w:val="21"/>
          <w:szCs w:val="21"/>
        </w:rPr>
        <w:t>字以内）。联系人、联系电话、</w:t>
      </w:r>
      <w:r w:rsidRPr="00617584">
        <w:rPr>
          <w:rFonts w:ascii="Times New Roman" w:hAnsi="Times New Roman" w:cs="Times New Roman"/>
          <w:color w:val="auto"/>
          <w:sz w:val="21"/>
          <w:szCs w:val="21"/>
        </w:rPr>
        <w:t>EMAIL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（空一行）</w:t>
      </w:r>
    </w:p>
    <w:p w:rsidR="00D41DEB" w:rsidRPr="00617584" w:rsidRDefault="00D41DEB" w:rsidP="00E82A75">
      <w:pPr>
        <w:pStyle w:val="p0"/>
        <w:spacing w:before="156" w:beforeAutospacing="0" w:after="156" w:afterAutospacing="0" w:line="300" w:lineRule="atLeast"/>
        <w:rPr>
          <w:rFonts w:ascii="黑体" w:eastAsia="黑体" w:cs="Times New Roman"/>
          <w:color w:val="auto"/>
          <w:sz w:val="24"/>
          <w:szCs w:val="24"/>
        </w:rPr>
      </w:pPr>
      <w:r w:rsidRPr="0061758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17584">
        <w:rPr>
          <w:rFonts w:ascii="黑体" w:eastAsia="黑体" w:cs="黑体"/>
          <w:color w:val="auto"/>
          <w:sz w:val="24"/>
          <w:szCs w:val="24"/>
        </w:rPr>
        <w:t xml:space="preserve"> </w:t>
      </w:r>
      <w:r w:rsidRPr="00617584">
        <w:rPr>
          <w:rFonts w:ascii="黑体" w:eastAsia="黑体" w:cs="黑体" w:hint="eastAsia"/>
          <w:color w:val="auto"/>
          <w:sz w:val="24"/>
          <w:szCs w:val="24"/>
        </w:rPr>
        <w:t>研制背景及意义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在新疆塔里木石油基地，目前从油井打出的原油储存到储油罐后，从储油罐向油罐车注油时，一个人需站在油罐车上注油口旁观察油罐是否加满，而另一个人关闭阀门。因在原油内含有大量的有毒气体（硫化氢）</w:t>
      </w:r>
      <w:r w:rsidRPr="00617584">
        <w:rPr>
          <w:rFonts w:ascii="宋体" w:cs="宋体"/>
          <w:color w:val="auto"/>
          <w:sz w:val="21"/>
          <w:szCs w:val="21"/>
        </w:rPr>
        <w:t>,</w:t>
      </w:r>
      <w:r w:rsidRPr="00617584">
        <w:rPr>
          <w:rFonts w:ascii="宋体" w:hAnsi="宋体" w:cs="宋体" w:hint="eastAsia"/>
          <w:color w:val="auto"/>
          <w:sz w:val="21"/>
          <w:szCs w:val="21"/>
        </w:rPr>
        <w:t>从安全角度考虑站在油罐车上的人必须戴上防毒面具……</w:t>
      </w:r>
      <w:proofErr w:type="gramStart"/>
      <w:r w:rsidRPr="00617584">
        <w:rPr>
          <w:rFonts w:ascii="宋体" w:hAnsi="宋体" w:cs="宋体" w:hint="eastAsia"/>
          <w:color w:val="auto"/>
          <w:sz w:val="21"/>
          <w:szCs w:val="21"/>
        </w:rPr>
        <w:t>……</w:t>
      </w:r>
      <w:proofErr w:type="gramEnd"/>
    </w:p>
    <w:p w:rsidR="00D41DEB" w:rsidRPr="00617584" w:rsidRDefault="00D41DEB" w:rsidP="00E82A75">
      <w:pPr>
        <w:pStyle w:val="p0"/>
        <w:spacing w:before="156" w:beforeAutospacing="0" w:after="156" w:afterAutospacing="0" w:line="300" w:lineRule="atLeast"/>
        <w:rPr>
          <w:rFonts w:ascii="黑体" w:eastAsia="黑体" w:cs="Times New Roman"/>
          <w:color w:val="auto"/>
          <w:sz w:val="24"/>
          <w:szCs w:val="24"/>
        </w:rPr>
      </w:pPr>
      <w:r w:rsidRPr="0061758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617584">
        <w:rPr>
          <w:rFonts w:ascii="黑体" w:eastAsia="黑体" w:cs="黑体"/>
          <w:color w:val="auto"/>
          <w:sz w:val="24"/>
          <w:szCs w:val="24"/>
        </w:rPr>
        <w:t xml:space="preserve"> </w:t>
      </w:r>
      <w:r w:rsidRPr="00617584">
        <w:rPr>
          <w:rFonts w:ascii="黑体" w:eastAsia="黑体" w:cs="黑体" w:hint="eastAsia"/>
          <w:color w:val="auto"/>
          <w:sz w:val="24"/>
          <w:szCs w:val="24"/>
        </w:rPr>
        <w:t>设计方案</w:t>
      </w:r>
    </w:p>
    <w:p w:rsidR="00D41DEB" w:rsidRPr="00617584" w:rsidRDefault="00D41DEB" w:rsidP="00E82A75">
      <w:pPr>
        <w:pStyle w:val="p0"/>
        <w:spacing w:before="0" w:beforeAutospacing="0" w:after="156" w:afterAutospacing="0" w:line="300" w:lineRule="atLeast"/>
        <w:rPr>
          <w:rFonts w:ascii="黑体" w:eastAsia="黑体" w:cs="Times New Roman"/>
          <w:color w:val="auto"/>
          <w:sz w:val="21"/>
          <w:szCs w:val="21"/>
        </w:rPr>
      </w:pPr>
      <w:r w:rsidRPr="00617584">
        <w:rPr>
          <w:rFonts w:ascii="黑体" w:eastAsia="黑体" w:cs="黑体"/>
          <w:color w:val="auto"/>
          <w:sz w:val="21"/>
          <w:szCs w:val="21"/>
        </w:rPr>
        <w:t>2.1</w:t>
      </w:r>
      <w:r w:rsidRPr="00617584">
        <w:rPr>
          <w:rFonts w:ascii="黑体" w:eastAsia="黑体" w:cs="黑体" w:hint="eastAsia"/>
          <w:color w:val="auto"/>
          <w:sz w:val="21"/>
          <w:szCs w:val="21"/>
        </w:rPr>
        <w:t>机械系统方案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用电磁控制比较容易实现，但是因为防火、防暴的原因，加油区不得用电，无法用电磁控制……</w:t>
      </w:r>
    </w:p>
    <w:p w:rsidR="00D41DEB" w:rsidRPr="00617584" w:rsidRDefault="008D5D21" w:rsidP="00E82A75">
      <w:pPr>
        <w:pStyle w:val="p0"/>
        <w:spacing w:before="0" w:beforeAutospacing="0" w:after="0" w:afterAutospacing="0" w:line="300" w:lineRule="atLeast"/>
        <w:ind w:firstLine="400"/>
        <w:rPr>
          <w:rFonts w:ascii="宋体" w:cs="Times New Roman"/>
          <w:color w:val="auto"/>
          <w:sz w:val="21"/>
          <w:szCs w:val="21"/>
        </w:rPr>
      </w:pPr>
      <w:r w:rsidRPr="008D5D21">
        <w:rPr>
          <w:noProof/>
        </w:rPr>
        <w:pict>
          <v:group id="_x0000_s1026" style="position:absolute;left:0;text-align:left;margin-left:-196.2pt;margin-top:11.1pt;width:172.5pt;height:324.75pt;z-index:251658240" coordorigin="1845,8085" coordsize="3450,6495">
            <v:rect id="_x0000_s1027" style="position:absolute;left:1845;top:8085;width:3450;height:555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10;top:13755;width:2880;height:825" stroked="f">
              <v:textbox>
                <w:txbxContent>
                  <w:p w:rsidR="00D41DEB" w:rsidRPr="00617584" w:rsidRDefault="00D41DEB" w:rsidP="00E82A75">
                    <w:pPr>
                      <w:pStyle w:val="p0"/>
                      <w:spacing w:before="0" w:beforeAutospacing="0" w:after="0" w:afterAutospacing="0" w:line="300" w:lineRule="atLeast"/>
                      <w:jc w:val="center"/>
                      <w:rPr>
                        <w:rFonts w:ascii="宋体" w:cs="Times New Roman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/>
                        <w:sz w:val="18"/>
                        <w:szCs w:val="18"/>
                      </w:rPr>
                      <w:t xml:space="preserve">  </w:t>
                    </w:r>
                    <w:r w:rsidRPr="00617584">
                      <w:rPr>
                        <w:rFonts w:ascii="宋体" w:hAnsi="宋体" w:cs="宋体"/>
                        <w:color w:val="auto"/>
                        <w:sz w:val="18"/>
                        <w:szCs w:val="18"/>
                      </w:rPr>
                      <w:t xml:space="preserve">   </w:t>
                    </w:r>
                    <w:r w:rsidRPr="00617584">
                      <w:rPr>
                        <w:rFonts w:ascii="Times New Roman" w:hAnsi="Times New Roman" w:cs="宋体" w:hint="eastAsia"/>
                        <w:color w:val="auto"/>
                        <w:sz w:val="18"/>
                        <w:szCs w:val="18"/>
                      </w:rPr>
                      <w:t>图</w:t>
                    </w:r>
                    <w:r w:rsidRPr="00617584">
                      <w:rPr>
                        <w:rFonts w:ascii="宋体" w:hAnsi="宋体" w:cs="宋体"/>
                        <w:color w:val="auto"/>
                        <w:sz w:val="18"/>
                        <w:szCs w:val="18"/>
                      </w:rPr>
                      <w:t>1</w:t>
                    </w:r>
                    <w:r w:rsidRPr="00617584">
                      <w:rPr>
                        <w:rFonts w:ascii="Times New Roman" w:hAnsi="Times New Roman" w:cs="Times New Roman"/>
                        <w:color w:val="auto"/>
                        <w:sz w:val="18"/>
                        <w:szCs w:val="18"/>
                      </w:rPr>
                      <w:t xml:space="preserve"> </w:t>
                    </w:r>
                    <w:r w:rsidRPr="00617584">
                      <w:rPr>
                        <w:rFonts w:ascii="宋体" w:hAnsi="宋体" w:cs="宋体"/>
                        <w:color w:val="auto"/>
                        <w:sz w:val="18"/>
                        <w:szCs w:val="18"/>
                      </w:rPr>
                      <w:t>XXXXX</w:t>
                    </w:r>
                    <w:r w:rsidRPr="00617584">
                      <w:rPr>
                        <w:rFonts w:ascii="宋体" w:hAnsi="宋体" w:cs="宋体" w:hint="eastAsia"/>
                        <w:color w:val="auto"/>
                        <w:sz w:val="18"/>
                        <w:szCs w:val="18"/>
                      </w:rPr>
                      <w:t>图</w:t>
                    </w:r>
                  </w:p>
                  <w:p w:rsidR="00D41DEB" w:rsidRDefault="00D41DEB" w:rsidP="008D5D21">
                    <w:pPr>
                      <w:ind w:firstLine="420"/>
                      <w:rPr>
                        <w:rFonts w:cs="Times New Roman"/>
                      </w:rPr>
                    </w:pPr>
                  </w:p>
                </w:txbxContent>
              </v:textbox>
            </v:shape>
          </v:group>
        </w:pict>
      </w:r>
      <w:r w:rsidRPr="008D5D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left:0;text-align:left;margin-left:0;margin-top:0;width:181.5pt;height:437.25pt;z-index:251657216;mso-position-horizontal:left;mso-position-vertical-relative:line" o:allowoverlap="f">
            <w10:wrap type="square"/>
          </v:shape>
        </w:pict>
      </w:r>
      <w:r w:rsidR="00D41DEB" w:rsidRPr="00617584">
        <w:rPr>
          <w:rFonts w:ascii="宋体" w:hAnsi="宋体" w:cs="宋体" w:hint="eastAsia"/>
          <w:color w:val="auto"/>
          <w:sz w:val="21"/>
          <w:szCs w:val="21"/>
        </w:rPr>
        <w:t>……</w:t>
      </w:r>
    </w:p>
    <w:p w:rsidR="00D41DEB" w:rsidRPr="00617584" w:rsidRDefault="00D41DEB" w:rsidP="00E82A75">
      <w:pPr>
        <w:pStyle w:val="p0"/>
        <w:spacing w:before="0" w:beforeAutospacing="0" w:after="156" w:afterAutospacing="0" w:line="300" w:lineRule="atLeast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黑体" w:eastAsia="黑体" w:cs="黑体"/>
          <w:color w:val="auto"/>
          <w:sz w:val="21"/>
          <w:szCs w:val="21"/>
        </w:rPr>
        <w:t>2.2</w:t>
      </w:r>
      <w:r w:rsidRPr="00617584">
        <w:rPr>
          <w:rFonts w:ascii="黑体" w:eastAsia="黑体" w:cs="黑体" w:hint="eastAsia"/>
          <w:color w:val="auto"/>
          <w:sz w:val="21"/>
          <w:szCs w:val="21"/>
        </w:rPr>
        <w:t>控制系统方案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用气动控制，气源的空气压缩机也要用电，但可以将空气压缩机放置在远离加油区的位置。我们最终选择了这一方案。如图</w:t>
      </w:r>
      <w:r w:rsidRPr="00617584">
        <w:rPr>
          <w:rFonts w:ascii="Times New Roman" w:hAnsi="Times New Roman" w:cs="Times New Roman"/>
          <w:color w:val="auto"/>
          <w:sz w:val="21"/>
          <w:szCs w:val="21"/>
        </w:rPr>
        <w:t>1</w:t>
      </w:r>
      <w:r w:rsidRPr="00617584">
        <w:rPr>
          <w:rFonts w:ascii="宋体" w:hAnsi="宋体" w:cs="宋体" w:hint="eastAsia"/>
          <w:color w:val="auto"/>
          <w:sz w:val="21"/>
          <w:szCs w:val="21"/>
        </w:rPr>
        <w:t>所示，……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气动方案设计时考虑的主要问题：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……</w:t>
      </w:r>
    </w:p>
    <w:p w:rsidR="00D41DEB" w:rsidRPr="000E1380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Times New Roman" w:hAnsi="Times New Roman" w:cs="Times New Roman"/>
          <w:color w:val="auto"/>
          <w:sz w:val="21"/>
          <w:szCs w:val="21"/>
          <w:shd w:val="clear" w:color="auto" w:fill="00FFFF"/>
        </w:rPr>
      </w:pPr>
      <w:r w:rsidRPr="000E1380">
        <w:rPr>
          <w:rFonts w:ascii="宋体" w:hAnsi="宋体" w:cs="宋体" w:hint="eastAsia"/>
          <w:color w:val="auto"/>
          <w:sz w:val="21"/>
          <w:szCs w:val="21"/>
          <w:shd w:val="clear" w:color="auto" w:fill="00FFFF"/>
        </w:rPr>
        <w:t>正文中表示物理量的符号，表示点、线、面的字母均用</w:t>
      </w:r>
      <w:r w:rsidRPr="000E1380">
        <w:rPr>
          <w:rFonts w:ascii="Times New Roman" w:hAnsi="Times New Roman" w:cs="Times New Roman"/>
          <w:color w:val="auto"/>
          <w:sz w:val="21"/>
          <w:szCs w:val="21"/>
          <w:shd w:val="clear" w:color="auto" w:fill="00FFFF"/>
        </w:rPr>
        <w:t>Times New Roman</w:t>
      </w:r>
      <w:r w:rsidRPr="000E1380">
        <w:rPr>
          <w:rFonts w:ascii="宋体" w:hAnsi="宋体" w:cs="宋体" w:hint="eastAsia"/>
          <w:color w:val="auto"/>
          <w:sz w:val="21"/>
          <w:szCs w:val="21"/>
          <w:shd w:val="clear" w:color="auto" w:fill="00FFFF"/>
        </w:rPr>
        <w:t>斜体；</w:t>
      </w:r>
    </w:p>
    <w:p w:rsidR="00D41DEB" w:rsidRPr="000E1380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Times New Roman" w:hAnsi="Times New Roman" w:cs="Times New Roman"/>
          <w:color w:val="auto"/>
          <w:sz w:val="21"/>
          <w:szCs w:val="21"/>
        </w:rPr>
      </w:pPr>
      <w:r w:rsidRPr="000E1380">
        <w:rPr>
          <w:rFonts w:ascii="宋体" w:hAnsi="宋体" w:cs="宋体" w:hint="eastAsia"/>
          <w:color w:val="auto"/>
          <w:sz w:val="21"/>
          <w:szCs w:val="21"/>
          <w:shd w:val="clear" w:color="auto" w:fill="00FFFF"/>
        </w:rPr>
        <w:t>表示法定计量单位、词头的符号、函数等，化学元素符号均用</w:t>
      </w:r>
      <w:r w:rsidRPr="000E1380">
        <w:rPr>
          <w:rFonts w:ascii="Times New Roman" w:hAnsi="Times New Roman" w:cs="Times New Roman"/>
          <w:color w:val="auto"/>
          <w:sz w:val="21"/>
          <w:szCs w:val="21"/>
          <w:shd w:val="clear" w:color="auto" w:fill="00FFFF"/>
        </w:rPr>
        <w:t>Times New Roman</w:t>
      </w:r>
      <w:r w:rsidRPr="000E1380">
        <w:rPr>
          <w:rFonts w:ascii="宋体" w:hAnsi="宋体" w:cs="宋体" w:hint="eastAsia"/>
          <w:color w:val="auto"/>
          <w:sz w:val="21"/>
          <w:szCs w:val="21"/>
          <w:shd w:val="clear" w:color="auto" w:fill="00FFFF"/>
        </w:rPr>
        <w:t>正体。</w:t>
      </w:r>
    </w:p>
    <w:p w:rsidR="00D41DEB" w:rsidRPr="00617584" w:rsidRDefault="00D41DEB" w:rsidP="00E82A75">
      <w:pPr>
        <w:pStyle w:val="p0"/>
        <w:spacing w:before="156" w:beforeAutospacing="0" w:after="156" w:afterAutospacing="0" w:line="300" w:lineRule="atLeast"/>
        <w:rPr>
          <w:rFonts w:ascii="黑体" w:eastAsia="黑体" w:cs="Times New Roman"/>
          <w:color w:val="auto"/>
          <w:sz w:val="24"/>
          <w:szCs w:val="24"/>
        </w:rPr>
      </w:pPr>
      <w:r w:rsidRPr="00617584">
        <w:rPr>
          <w:rFonts w:ascii="黑体" w:eastAsia="黑体" w:cs="黑体"/>
          <w:color w:val="auto"/>
          <w:sz w:val="24"/>
          <w:szCs w:val="24"/>
        </w:rPr>
        <w:t xml:space="preserve">3 </w:t>
      </w:r>
      <w:r w:rsidRPr="00617584">
        <w:rPr>
          <w:rFonts w:ascii="黑体" w:eastAsia="黑体" w:cs="黑体" w:hint="eastAsia"/>
          <w:color w:val="auto"/>
          <w:sz w:val="24"/>
          <w:szCs w:val="24"/>
        </w:rPr>
        <w:t>理论设计计算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……</w:t>
      </w:r>
    </w:p>
    <w:p w:rsidR="00D41DEB" w:rsidRPr="00617584" w:rsidRDefault="00D41DEB" w:rsidP="00E82A75">
      <w:pPr>
        <w:pStyle w:val="p0"/>
        <w:spacing w:before="156" w:beforeAutospacing="0" w:after="156" w:afterAutospacing="0" w:line="300" w:lineRule="atLeast"/>
        <w:rPr>
          <w:rFonts w:ascii="黑体" w:eastAsia="黑体" w:cs="Times New Roman"/>
          <w:b/>
          <w:bCs/>
          <w:color w:val="auto"/>
          <w:sz w:val="21"/>
          <w:szCs w:val="21"/>
        </w:rPr>
      </w:pPr>
      <w:r w:rsidRPr="00617584">
        <w:rPr>
          <w:rFonts w:ascii="黑体" w:eastAsia="黑体" w:cs="黑体"/>
          <w:color w:val="auto"/>
          <w:sz w:val="24"/>
          <w:szCs w:val="24"/>
        </w:rPr>
        <w:t xml:space="preserve">4 </w:t>
      </w:r>
      <w:r w:rsidRPr="00617584">
        <w:rPr>
          <w:rFonts w:ascii="黑体" w:eastAsia="黑体" w:cs="黑体" w:hint="eastAsia"/>
          <w:color w:val="auto"/>
          <w:sz w:val="24"/>
          <w:szCs w:val="24"/>
        </w:rPr>
        <w:t>工作原理及性能分析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……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完成制作后，作品实物外形照片见图</w:t>
      </w:r>
      <w:r w:rsidRPr="00617584">
        <w:rPr>
          <w:rFonts w:ascii="Times New Roman" w:hAnsi="Times New Roman" w:cs="Times New Roman"/>
          <w:color w:val="auto"/>
          <w:sz w:val="21"/>
          <w:szCs w:val="21"/>
        </w:rPr>
        <w:t>9</w:t>
      </w:r>
      <w:r w:rsidRPr="00617584">
        <w:rPr>
          <w:rFonts w:ascii="宋体" w:hAnsi="宋体" w:cs="宋体" w:hint="eastAsia"/>
          <w:color w:val="auto"/>
          <w:sz w:val="21"/>
          <w:szCs w:val="21"/>
        </w:rPr>
        <w:t>。</w:t>
      </w:r>
    </w:p>
    <w:p w:rsidR="00D41DEB" w:rsidRPr="00617584" w:rsidRDefault="00D41DEB" w:rsidP="00E82A75">
      <w:pPr>
        <w:pStyle w:val="p0"/>
        <w:spacing w:before="156" w:beforeAutospacing="0" w:after="156" w:afterAutospacing="0" w:line="300" w:lineRule="atLeast"/>
        <w:rPr>
          <w:rFonts w:ascii="黑体" w:eastAsia="黑体" w:cs="Times New Roman"/>
          <w:color w:val="auto"/>
          <w:sz w:val="24"/>
          <w:szCs w:val="24"/>
        </w:rPr>
      </w:pPr>
      <w:r w:rsidRPr="00617584">
        <w:rPr>
          <w:rFonts w:ascii="黑体" w:eastAsia="黑体" w:cs="黑体"/>
          <w:color w:val="auto"/>
          <w:sz w:val="24"/>
          <w:szCs w:val="24"/>
        </w:rPr>
        <w:t xml:space="preserve">5 </w:t>
      </w:r>
      <w:r w:rsidRPr="00617584">
        <w:rPr>
          <w:rFonts w:ascii="黑体" w:eastAsia="黑体" w:cs="黑体" w:hint="eastAsia"/>
          <w:color w:val="auto"/>
          <w:sz w:val="24"/>
          <w:szCs w:val="24"/>
        </w:rPr>
        <w:t>创新点及应用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/>
          <w:color w:val="auto"/>
          <w:sz w:val="21"/>
          <w:szCs w:val="21"/>
        </w:rPr>
        <w:t>1</w:t>
      </w:r>
      <w:r w:rsidRPr="00617584">
        <w:rPr>
          <w:rFonts w:ascii="宋体" w:hAnsi="宋体" w:cs="宋体" w:hint="eastAsia"/>
          <w:color w:val="auto"/>
          <w:sz w:val="21"/>
          <w:szCs w:val="21"/>
        </w:rPr>
        <w:t>）适用于向不同类型的油罐车（容积不同、</w:t>
      </w:r>
      <w:proofErr w:type="gramStart"/>
      <w:r w:rsidRPr="00617584">
        <w:rPr>
          <w:rFonts w:ascii="宋体" w:hAnsi="宋体" w:cs="宋体" w:hint="eastAsia"/>
          <w:color w:val="auto"/>
          <w:sz w:val="21"/>
          <w:szCs w:val="21"/>
        </w:rPr>
        <w:t>注油口</w:t>
      </w:r>
      <w:proofErr w:type="gramEnd"/>
      <w:r w:rsidRPr="00617584">
        <w:rPr>
          <w:rFonts w:ascii="宋体" w:hAnsi="宋体" w:cs="宋体" w:hint="eastAsia"/>
          <w:color w:val="auto"/>
          <w:sz w:val="21"/>
          <w:szCs w:val="21"/>
        </w:rPr>
        <w:t>高度不同）灌油。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/>
          <w:color w:val="auto"/>
          <w:sz w:val="21"/>
          <w:szCs w:val="21"/>
        </w:rPr>
        <w:t>2</w:t>
      </w:r>
      <w:r w:rsidRPr="00617584">
        <w:rPr>
          <w:rFonts w:ascii="宋体" w:hAnsi="宋体" w:cs="宋体" w:hint="eastAsia"/>
          <w:color w:val="auto"/>
          <w:sz w:val="21"/>
          <w:szCs w:val="21"/>
        </w:rPr>
        <w:t>）操作和控制简便，任何工作人员很容易地使用它。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hAnsi="宋体" w:cs="宋体"/>
          <w:color w:val="auto"/>
          <w:sz w:val="21"/>
          <w:szCs w:val="21"/>
        </w:rPr>
      </w:pPr>
      <w:r w:rsidRPr="00617584">
        <w:rPr>
          <w:rFonts w:ascii="宋体" w:hAnsi="宋体" w:cs="宋体"/>
          <w:color w:val="auto"/>
          <w:sz w:val="21"/>
          <w:szCs w:val="21"/>
        </w:rPr>
        <w:t>3</w:t>
      </w:r>
      <w:r w:rsidRPr="00617584">
        <w:rPr>
          <w:rFonts w:ascii="宋体" w:hAnsi="宋体" w:cs="宋体" w:hint="eastAsia"/>
          <w:color w:val="auto"/>
          <w:sz w:val="21"/>
          <w:szCs w:val="21"/>
        </w:rPr>
        <w:t>）……。</w:t>
      </w:r>
      <w:r w:rsidRPr="00617584">
        <w:rPr>
          <w:rFonts w:ascii="宋体" w:hAnsi="宋体" w:cs="宋体"/>
          <w:color w:val="auto"/>
          <w:sz w:val="21"/>
          <w:szCs w:val="21"/>
        </w:rPr>
        <w:t xml:space="preserve"> 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rPr>
          <w:rFonts w:ascii="宋体" w:cs="Times New Roman"/>
          <w:color w:val="auto"/>
          <w:sz w:val="21"/>
          <w:szCs w:val="21"/>
        </w:rPr>
      </w:pP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在新疆塔里木油田，油井的数量很多，所有的注油装置都需要改进，因此应用前景很广。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黑体" w:eastAsia="黑体" w:cs="Times New Roman"/>
          <w:color w:val="auto"/>
          <w:sz w:val="21"/>
          <w:szCs w:val="21"/>
        </w:rPr>
      </w:pP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jc w:val="center"/>
        <w:rPr>
          <w:rFonts w:ascii="宋体" w:hAnsi="宋体" w:cs="宋体"/>
          <w:color w:val="auto"/>
          <w:sz w:val="18"/>
          <w:szCs w:val="18"/>
        </w:rPr>
      </w:pPr>
      <w:r w:rsidRPr="00617584">
        <w:rPr>
          <w:rFonts w:ascii="宋体" w:hAnsi="宋体" w:cs="宋体"/>
          <w:color w:val="auto"/>
          <w:sz w:val="18"/>
          <w:szCs w:val="18"/>
        </w:rPr>
        <w:t xml:space="preserve">                                                          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firstLine="42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……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 w:hint="eastAsia"/>
          <w:color w:val="auto"/>
          <w:sz w:val="21"/>
          <w:szCs w:val="21"/>
        </w:rPr>
        <w:t>（空一行）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jc w:val="center"/>
        <w:rPr>
          <w:rFonts w:ascii="黑体" w:eastAsia="黑体" w:cs="Times New Roman"/>
          <w:color w:val="auto"/>
          <w:sz w:val="21"/>
          <w:szCs w:val="21"/>
        </w:rPr>
      </w:pPr>
      <w:r w:rsidRPr="00617584">
        <w:rPr>
          <w:rFonts w:ascii="黑体" w:eastAsia="黑体" w:cs="黑体" w:hint="eastAsia"/>
          <w:color w:val="auto"/>
          <w:sz w:val="21"/>
          <w:szCs w:val="21"/>
        </w:rPr>
        <w:t>参考文献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left="420" w:hanging="420"/>
        <w:rPr>
          <w:rFonts w:ascii="宋体" w:cs="Times New Roman"/>
          <w:color w:val="auto"/>
          <w:sz w:val="18"/>
          <w:szCs w:val="18"/>
        </w:rPr>
      </w:pPr>
      <w:r w:rsidRPr="00617584">
        <w:rPr>
          <w:rFonts w:ascii="宋体" w:hAnsi="宋体" w:cs="宋体"/>
          <w:color w:val="auto"/>
          <w:sz w:val="18"/>
          <w:szCs w:val="18"/>
        </w:rPr>
        <w:t>[1] xxx</w:t>
      </w:r>
      <w:r w:rsidRPr="00617584">
        <w:rPr>
          <w:rFonts w:ascii="宋体" w:hAnsi="宋体" w:cs="宋体" w:hint="eastAsia"/>
          <w:color w:val="auto"/>
          <w:sz w:val="18"/>
          <w:szCs w:val="18"/>
        </w:rPr>
        <w:t>，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xxx</w:t>
      </w:r>
      <w:r w:rsidRPr="00617584">
        <w:rPr>
          <w:rFonts w:ascii="宋体" w:hAnsi="宋体" w:cs="宋体" w:hint="eastAsia"/>
          <w:color w:val="auto"/>
          <w:sz w:val="18"/>
          <w:szCs w:val="18"/>
        </w:rPr>
        <w:t>．可重构模块化机器人现状和发展．机器人，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2001</w:t>
      </w:r>
      <w:r w:rsidRPr="00617584">
        <w:rPr>
          <w:rFonts w:ascii="宋体" w:hAnsi="宋体" w:cs="宋体" w:hint="eastAsia"/>
          <w:color w:val="auto"/>
          <w:sz w:val="18"/>
          <w:szCs w:val="18"/>
        </w:rPr>
        <w:t>，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23(3)</w:t>
      </w:r>
      <w:r w:rsidRPr="00617584">
        <w:rPr>
          <w:rFonts w:ascii="宋体" w:hAnsi="宋体" w:cs="宋体" w:hint="eastAsia"/>
          <w:color w:val="auto"/>
          <w:sz w:val="18"/>
          <w:szCs w:val="18"/>
        </w:rPr>
        <w:t>：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275-279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left="420" w:hanging="420"/>
        <w:rPr>
          <w:rFonts w:ascii="宋体" w:cs="Times New Roman"/>
          <w:color w:val="auto"/>
          <w:sz w:val="18"/>
          <w:szCs w:val="18"/>
        </w:rPr>
      </w:pPr>
      <w:r w:rsidRPr="00617584">
        <w:rPr>
          <w:rFonts w:ascii="宋体" w:hAnsi="宋体" w:cs="宋体"/>
          <w:color w:val="auto"/>
          <w:sz w:val="18"/>
          <w:szCs w:val="18"/>
        </w:rPr>
        <w:t>[2] xxx</w:t>
      </w:r>
      <w:r w:rsidRPr="00617584">
        <w:rPr>
          <w:rFonts w:ascii="宋体" w:hAnsi="宋体" w:cs="宋体" w:hint="eastAsia"/>
          <w:color w:val="auto"/>
          <w:sz w:val="18"/>
          <w:szCs w:val="18"/>
        </w:rPr>
        <w:t>．机器人技术基础．</w:t>
      </w:r>
      <w:proofErr w:type="spellStart"/>
      <w:r w:rsidRPr="00617584">
        <w:rPr>
          <w:rFonts w:ascii="Times New Roman" w:hAnsi="Times New Roman" w:cs="Times New Roman"/>
          <w:color w:val="auto"/>
          <w:sz w:val="18"/>
          <w:szCs w:val="18"/>
        </w:rPr>
        <w:t>xxxxxx</w:t>
      </w:r>
      <w:proofErr w:type="spellEnd"/>
      <w:r w:rsidRPr="00617584">
        <w:rPr>
          <w:rFonts w:ascii="宋体" w:hAnsi="宋体" w:cs="宋体" w:hint="eastAsia"/>
          <w:color w:val="auto"/>
          <w:sz w:val="18"/>
          <w:szCs w:val="18"/>
        </w:rPr>
        <w:t>出版社，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1996</w:t>
      </w:r>
      <w:r w:rsidRPr="00617584">
        <w:rPr>
          <w:rFonts w:ascii="宋体" w:hAnsi="宋体" w:cs="宋体" w:hint="eastAsia"/>
          <w:color w:val="auto"/>
          <w:sz w:val="18"/>
          <w:szCs w:val="18"/>
        </w:rPr>
        <w:t>：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15-47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left="420" w:hanging="420"/>
        <w:rPr>
          <w:rFonts w:ascii="宋体" w:cs="Times New Roman"/>
          <w:color w:val="auto"/>
          <w:sz w:val="18"/>
          <w:szCs w:val="18"/>
        </w:rPr>
      </w:pPr>
      <w:r w:rsidRPr="00617584">
        <w:rPr>
          <w:rFonts w:ascii="宋体" w:hAnsi="宋体" w:cs="宋体"/>
          <w:color w:val="auto"/>
          <w:sz w:val="18"/>
          <w:szCs w:val="18"/>
        </w:rPr>
        <w:t xml:space="preserve">[3] </w:t>
      </w:r>
      <w:proofErr w:type="spellStart"/>
      <w:r w:rsidRPr="00617584">
        <w:rPr>
          <w:rFonts w:ascii="宋体" w:hAnsi="宋体" w:cs="宋体"/>
          <w:color w:val="auto"/>
          <w:sz w:val="18"/>
          <w:szCs w:val="18"/>
        </w:rPr>
        <w:t>xxxxx</w:t>
      </w:r>
      <w:proofErr w:type="spellEnd"/>
      <w:r w:rsidRPr="00617584">
        <w:rPr>
          <w:rFonts w:ascii="Times New Roman" w:hAnsi="Times New Roman" w:cs="宋体" w:hint="eastAsia"/>
          <w:color w:val="auto"/>
          <w:sz w:val="18"/>
          <w:szCs w:val="18"/>
        </w:rPr>
        <w:t>，</w:t>
      </w:r>
      <w:proofErr w:type="spellStart"/>
      <w:r w:rsidRPr="00617584">
        <w:rPr>
          <w:rFonts w:ascii="宋体" w:hAnsi="宋体" w:cs="宋体"/>
          <w:color w:val="auto"/>
          <w:sz w:val="18"/>
          <w:szCs w:val="18"/>
        </w:rPr>
        <w:t>xxxx</w:t>
      </w:r>
      <w:proofErr w:type="spellEnd"/>
      <w:r w:rsidRPr="00617584">
        <w:rPr>
          <w:rFonts w:ascii="宋体" w:hAnsi="宋体" w:cs="宋体" w:hint="eastAsia"/>
          <w:color w:val="auto"/>
          <w:sz w:val="18"/>
          <w:szCs w:val="18"/>
        </w:rPr>
        <w:t>．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xxx</w:t>
      </w:r>
      <w:r w:rsidRPr="00617584">
        <w:rPr>
          <w:rFonts w:ascii="Times New Roman" w:hAnsi="Times New Roman" w:cs="宋体" w:hint="eastAsia"/>
          <w:color w:val="auto"/>
          <w:sz w:val="18"/>
          <w:szCs w:val="18"/>
        </w:rPr>
        <w:t>，</w:t>
      </w:r>
      <w:r w:rsidRPr="00617584">
        <w:rPr>
          <w:rFonts w:ascii="宋体" w:hAnsi="宋体" w:cs="宋体"/>
          <w:color w:val="auto"/>
          <w:sz w:val="18"/>
          <w:szCs w:val="18"/>
        </w:rPr>
        <w:t>xxx</w:t>
      </w:r>
      <w:r w:rsidRPr="00617584">
        <w:rPr>
          <w:rFonts w:ascii="Times New Roman" w:hAnsi="Times New Roman" w:cs="宋体" w:hint="eastAsia"/>
          <w:color w:val="auto"/>
          <w:sz w:val="18"/>
          <w:szCs w:val="18"/>
        </w:rPr>
        <w:t>译</w:t>
      </w:r>
      <w:r w:rsidRPr="00617584">
        <w:rPr>
          <w:rFonts w:ascii="宋体" w:hAnsi="宋体" w:cs="宋体" w:hint="eastAsia"/>
          <w:color w:val="auto"/>
          <w:sz w:val="18"/>
          <w:szCs w:val="18"/>
        </w:rPr>
        <w:t>．</w:t>
      </w:r>
      <w:r w:rsidRPr="00617584">
        <w:rPr>
          <w:rFonts w:ascii="Times New Roman" w:hAnsi="Times New Roman" w:cs="宋体" w:hint="eastAsia"/>
          <w:color w:val="auto"/>
          <w:sz w:val="18"/>
          <w:szCs w:val="18"/>
        </w:rPr>
        <w:t>机器人操作的数学导论</w:t>
      </w:r>
      <w:r w:rsidRPr="00617584">
        <w:rPr>
          <w:rFonts w:ascii="宋体" w:hAnsi="宋体" w:cs="宋体" w:hint="eastAsia"/>
          <w:color w:val="auto"/>
          <w:sz w:val="18"/>
          <w:szCs w:val="18"/>
        </w:rPr>
        <w:t>．</w:t>
      </w:r>
      <w:proofErr w:type="spellStart"/>
      <w:r w:rsidRPr="00617584">
        <w:rPr>
          <w:rFonts w:ascii="Times New Roman" w:hAnsi="Times New Roman" w:cs="Times New Roman"/>
          <w:color w:val="auto"/>
          <w:sz w:val="18"/>
          <w:szCs w:val="18"/>
        </w:rPr>
        <w:t>xxxx</w:t>
      </w:r>
      <w:proofErr w:type="spellEnd"/>
      <w:r w:rsidRPr="00617584">
        <w:rPr>
          <w:rFonts w:ascii="Times New Roman" w:hAnsi="Times New Roman" w:cs="宋体" w:hint="eastAsia"/>
          <w:color w:val="auto"/>
          <w:sz w:val="18"/>
          <w:szCs w:val="18"/>
        </w:rPr>
        <w:t>出版社</w:t>
      </w:r>
      <w:r w:rsidRPr="00617584">
        <w:rPr>
          <w:rFonts w:ascii="宋体" w:hAnsi="宋体" w:cs="宋体" w:hint="eastAsia"/>
          <w:color w:val="auto"/>
          <w:sz w:val="18"/>
          <w:szCs w:val="18"/>
        </w:rPr>
        <w:t>，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1998</w:t>
      </w:r>
      <w:r w:rsidRPr="00617584">
        <w:rPr>
          <w:rFonts w:ascii="宋体" w:hAnsi="宋体" w:cs="宋体" w:hint="eastAsia"/>
          <w:color w:val="auto"/>
          <w:sz w:val="18"/>
          <w:szCs w:val="18"/>
        </w:rPr>
        <w:t>：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11-67</w:t>
      </w:r>
    </w:p>
    <w:p w:rsidR="00D41DEB" w:rsidRPr="00617584" w:rsidRDefault="00D41DEB" w:rsidP="00E82A75">
      <w:pPr>
        <w:pStyle w:val="p0"/>
        <w:spacing w:before="0" w:beforeAutospacing="0" w:after="0" w:afterAutospacing="0" w:line="300" w:lineRule="atLeast"/>
        <w:ind w:left="420" w:firstLine="360"/>
        <w:rPr>
          <w:rFonts w:ascii="宋体" w:cs="Times New Roman"/>
          <w:color w:val="auto"/>
          <w:sz w:val="21"/>
          <w:szCs w:val="21"/>
        </w:rPr>
      </w:pPr>
      <w:r w:rsidRPr="00617584">
        <w:rPr>
          <w:rFonts w:ascii="宋体" w:hAnsi="宋体" w:cs="宋体"/>
          <w:color w:val="auto"/>
          <w:sz w:val="18"/>
          <w:szCs w:val="18"/>
        </w:rPr>
        <w:t>[4] Lee H Y,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617584">
        <w:rPr>
          <w:rFonts w:ascii="宋体" w:hAnsi="宋体" w:cs="宋体"/>
          <w:color w:val="auto"/>
          <w:sz w:val="18"/>
          <w:szCs w:val="18"/>
        </w:rPr>
        <w:t>Reinholtz</w:t>
      </w:r>
      <w:proofErr w:type="spellEnd"/>
      <w:r w:rsidRPr="00617584">
        <w:rPr>
          <w:rFonts w:ascii="宋体" w:hAnsi="宋体" w:cs="宋体"/>
          <w:color w:val="auto"/>
          <w:sz w:val="18"/>
          <w:szCs w:val="18"/>
        </w:rPr>
        <w:t xml:space="preserve"> C F. Inverse kinematic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s</w:t>
      </w:r>
      <w:r w:rsidRPr="00617584">
        <w:rPr>
          <w:rFonts w:ascii="宋体" w:hAnsi="宋体" w:cs="宋体"/>
          <w:color w:val="auto"/>
          <w:sz w:val="18"/>
          <w:szCs w:val="18"/>
        </w:rPr>
        <w:t xml:space="preserve"> of serial-chain </w:t>
      </w:r>
      <w:proofErr w:type="gramStart"/>
      <w:r w:rsidRPr="00617584">
        <w:rPr>
          <w:rFonts w:ascii="宋体" w:hAnsi="宋体" w:cs="宋体"/>
          <w:color w:val="auto"/>
          <w:sz w:val="18"/>
          <w:szCs w:val="18"/>
        </w:rPr>
        <w:t>manipulators[</w:t>
      </w:r>
      <w:proofErr w:type="gramEnd"/>
      <w:r w:rsidRPr="00617584">
        <w:rPr>
          <w:rFonts w:ascii="宋体" w:hAnsi="宋体" w:cs="宋体"/>
          <w:color w:val="auto"/>
          <w:sz w:val="18"/>
          <w:szCs w:val="18"/>
        </w:rPr>
        <w:t xml:space="preserve">J]. </w:t>
      </w:r>
      <w:proofErr w:type="gramStart"/>
      <w:r w:rsidRPr="00617584">
        <w:rPr>
          <w:rFonts w:ascii="宋体" w:hAnsi="宋体" w:cs="宋体"/>
          <w:color w:val="auto"/>
          <w:sz w:val="18"/>
          <w:szCs w:val="18"/>
        </w:rPr>
        <w:t>ASME Journal of Mechanical Design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>.</w:t>
      </w:r>
      <w:proofErr w:type="gramEnd"/>
      <w:r w:rsidRPr="0061758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617584">
        <w:rPr>
          <w:rFonts w:ascii="宋体" w:hAnsi="宋体" w:cs="宋体"/>
          <w:color w:val="auto"/>
          <w:sz w:val="18"/>
          <w:szCs w:val="18"/>
        </w:rPr>
        <w:t>1996,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617584">
        <w:rPr>
          <w:rFonts w:ascii="宋体" w:hAnsi="宋体" w:cs="宋体"/>
          <w:color w:val="auto"/>
          <w:sz w:val="18"/>
          <w:szCs w:val="18"/>
        </w:rPr>
        <w:t>118(3):</w:t>
      </w:r>
      <w:r w:rsidRPr="0061758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617584">
        <w:rPr>
          <w:rFonts w:ascii="宋体" w:hAnsi="宋体" w:cs="宋体"/>
          <w:color w:val="auto"/>
          <w:sz w:val="18"/>
          <w:szCs w:val="18"/>
        </w:rPr>
        <w:t>396-404</w:t>
      </w:r>
    </w:p>
    <w:p w:rsidR="00D41DEB" w:rsidRPr="00617584" w:rsidRDefault="00D41DEB" w:rsidP="008D5D21">
      <w:pPr>
        <w:ind w:firstLine="420"/>
        <w:rPr>
          <w:rFonts w:cs="Times New Roman"/>
        </w:rPr>
      </w:pPr>
    </w:p>
    <w:p w:rsidR="00D41DEB" w:rsidRPr="00617584" w:rsidRDefault="00D41DEB" w:rsidP="008D5D21">
      <w:pPr>
        <w:ind w:firstLine="420"/>
        <w:rPr>
          <w:rFonts w:cs="Times New Roman"/>
        </w:rPr>
      </w:pPr>
    </w:p>
    <w:p w:rsidR="00D41DEB" w:rsidRPr="00E82A75" w:rsidRDefault="00D41DEB" w:rsidP="00E82A75">
      <w:pPr>
        <w:spacing w:line="340" w:lineRule="exact"/>
        <w:ind w:firstLineChars="0" w:firstLine="0"/>
        <w:rPr>
          <w:rFonts w:ascii="仿宋_GB2312" w:eastAsia="仿宋_GB2312" w:hAnsi="Verdana" w:cs="Times New Roman"/>
          <w:color w:val="000000"/>
          <w:kern w:val="0"/>
        </w:rPr>
      </w:pPr>
    </w:p>
    <w:sectPr w:rsidR="00D41DEB" w:rsidRPr="00E82A75" w:rsidSect="003C1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EB" w:rsidRDefault="00D41DEB" w:rsidP="008D5D21">
      <w:pPr>
        <w:spacing w:line="240" w:lineRule="auto"/>
        <w:ind w:firstLine="42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1DEB" w:rsidRDefault="00D41DEB" w:rsidP="008D5D21">
      <w:pPr>
        <w:spacing w:line="240" w:lineRule="auto"/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EB" w:rsidRDefault="00D41DEB" w:rsidP="008D5D21">
    <w:pPr>
      <w:pStyle w:val="a7"/>
      <w:ind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EB" w:rsidRDefault="00D41DEB" w:rsidP="008D5D21">
    <w:pPr>
      <w:pStyle w:val="a7"/>
      <w:ind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EB" w:rsidRDefault="00D41DEB" w:rsidP="008D5D21">
    <w:pPr>
      <w:pStyle w:val="a7"/>
      <w:ind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EB" w:rsidRDefault="00D41DEB" w:rsidP="008D5D21">
      <w:pPr>
        <w:spacing w:line="240" w:lineRule="auto"/>
        <w:ind w:firstLine="42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1DEB" w:rsidRDefault="00D41DEB" w:rsidP="008D5D21">
      <w:pPr>
        <w:spacing w:line="240" w:lineRule="auto"/>
        <w:ind w:firstLine="42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EB" w:rsidRDefault="00D41DEB" w:rsidP="008D5D21">
    <w:pPr>
      <w:pStyle w:val="a6"/>
      <w:ind w:firstLine="36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EB" w:rsidRDefault="00D41DEB" w:rsidP="008D5D21">
    <w:pPr>
      <w:pStyle w:val="a6"/>
      <w:ind w:firstLine="360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EB" w:rsidRDefault="00D41DEB" w:rsidP="008D5D21">
    <w:pPr>
      <w:pStyle w:val="a6"/>
      <w:ind w:firstLine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02F1"/>
    <w:multiLevelType w:val="hybridMultilevel"/>
    <w:tmpl w:val="E7C4D32E"/>
    <w:lvl w:ilvl="0" w:tplc="AE72C7A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FA4"/>
    <w:rsid w:val="00000BC2"/>
    <w:rsid w:val="00001D2F"/>
    <w:rsid w:val="00056EE5"/>
    <w:rsid w:val="000850EE"/>
    <w:rsid w:val="000979E3"/>
    <w:rsid w:val="000B76CF"/>
    <w:rsid w:val="000C218E"/>
    <w:rsid w:val="000E1380"/>
    <w:rsid w:val="000E4BD9"/>
    <w:rsid w:val="000E6357"/>
    <w:rsid w:val="000F2CF1"/>
    <w:rsid w:val="00167814"/>
    <w:rsid w:val="0017032F"/>
    <w:rsid w:val="001A2E2E"/>
    <w:rsid w:val="001C78E9"/>
    <w:rsid w:val="001D0C83"/>
    <w:rsid w:val="00224DA3"/>
    <w:rsid w:val="00243174"/>
    <w:rsid w:val="002710E6"/>
    <w:rsid w:val="002776E1"/>
    <w:rsid w:val="002B79B5"/>
    <w:rsid w:val="003256B7"/>
    <w:rsid w:val="0038667A"/>
    <w:rsid w:val="003C142D"/>
    <w:rsid w:val="003C41EF"/>
    <w:rsid w:val="00416D09"/>
    <w:rsid w:val="00432D8F"/>
    <w:rsid w:val="004408D8"/>
    <w:rsid w:val="0048596F"/>
    <w:rsid w:val="004F292B"/>
    <w:rsid w:val="004F2E26"/>
    <w:rsid w:val="00506A6B"/>
    <w:rsid w:val="00572D1E"/>
    <w:rsid w:val="00580F99"/>
    <w:rsid w:val="00591607"/>
    <w:rsid w:val="005A1F17"/>
    <w:rsid w:val="005B59A3"/>
    <w:rsid w:val="00616BCE"/>
    <w:rsid w:val="00617584"/>
    <w:rsid w:val="006262A8"/>
    <w:rsid w:val="0068526C"/>
    <w:rsid w:val="0075049E"/>
    <w:rsid w:val="007715F2"/>
    <w:rsid w:val="00775B55"/>
    <w:rsid w:val="007970E6"/>
    <w:rsid w:val="007A3751"/>
    <w:rsid w:val="007B2474"/>
    <w:rsid w:val="007E34F5"/>
    <w:rsid w:val="00825001"/>
    <w:rsid w:val="008826BF"/>
    <w:rsid w:val="0089654D"/>
    <w:rsid w:val="008C0E0C"/>
    <w:rsid w:val="008D5D21"/>
    <w:rsid w:val="008E6A1B"/>
    <w:rsid w:val="008F4000"/>
    <w:rsid w:val="00904822"/>
    <w:rsid w:val="009366D0"/>
    <w:rsid w:val="00940513"/>
    <w:rsid w:val="009A7F05"/>
    <w:rsid w:val="009C097E"/>
    <w:rsid w:val="00A10707"/>
    <w:rsid w:val="00A16FF6"/>
    <w:rsid w:val="00A61C39"/>
    <w:rsid w:val="00A67ECD"/>
    <w:rsid w:val="00A83510"/>
    <w:rsid w:val="00A94B9F"/>
    <w:rsid w:val="00A95D7F"/>
    <w:rsid w:val="00A9700C"/>
    <w:rsid w:val="00AC7651"/>
    <w:rsid w:val="00AE66AE"/>
    <w:rsid w:val="00AF73AF"/>
    <w:rsid w:val="00B04477"/>
    <w:rsid w:val="00B20AA7"/>
    <w:rsid w:val="00B610ED"/>
    <w:rsid w:val="00BF1474"/>
    <w:rsid w:val="00C36C36"/>
    <w:rsid w:val="00C47D90"/>
    <w:rsid w:val="00C72216"/>
    <w:rsid w:val="00CC4ED9"/>
    <w:rsid w:val="00CD5246"/>
    <w:rsid w:val="00D41DEB"/>
    <w:rsid w:val="00D623A8"/>
    <w:rsid w:val="00D83356"/>
    <w:rsid w:val="00DA6850"/>
    <w:rsid w:val="00E036AE"/>
    <w:rsid w:val="00E52FA4"/>
    <w:rsid w:val="00E70853"/>
    <w:rsid w:val="00E82A75"/>
    <w:rsid w:val="00EA31DD"/>
    <w:rsid w:val="00EC33E5"/>
    <w:rsid w:val="00F83E04"/>
    <w:rsid w:val="00FC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2D"/>
    <w:pPr>
      <w:widowControl w:val="0"/>
      <w:spacing w:line="440" w:lineRule="exact"/>
      <w:ind w:firstLineChars="200" w:firstLine="20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52FA4"/>
    <w:rPr>
      <w:b/>
      <w:bCs/>
    </w:rPr>
  </w:style>
  <w:style w:type="paragraph" w:styleId="a4">
    <w:name w:val="Normal (Web)"/>
    <w:basedOn w:val="a"/>
    <w:uiPriority w:val="99"/>
    <w:semiHidden/>
    <w:rsid w:val="00E52FA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52FA4"/>
  </w:style>
  <w:style w:type="character" w:styleId="a5">
    <w:name w:val="Hyperlink"/>
    <w:basedOn w:val="a0"/>
    <w:uiPriority w:val="99"/>
    <w:semiHidden/>
    <w:rsid w:val="00E52FA4"/>
    <w:rPr>
      <w:color w:val="0000FF"/>
      <w:u w:val="single"/>
    </w:rPr>
  </w:style>
  <w:style w:type="paragraph" w:customStyle="1" w:styleId="p0">
    <w:name w:val="p0"/>
    <w:basedOn w:val="a"/>
    <w:uiPriority w:val="99"/>
    <w:rsid w:val="00E82A7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Arial" w:hAnsi="Arial" w:cs="Arial"/>
      <w:color w:val="666666"/>
      <w:kern w:val="0"/>
      <w:sz w:val="15"/>
      <w:szCs w:val="15"/>
    </w:rPr>
  </w:style>
  <w:style w:type="paragraph" w:styleId="a6">
    <w:name w:val="header"/>
    <w:basedOn w:val="a"/>
    <w:link w:val="Char"/>
    <w:uiPriority w:val="99"/>
    <w:rsid w:val="002B7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B79B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2B79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B79B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A9700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970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377</Characters>
  <Application>Microsoft Office Word</Application>
  <DocSecurity>0</DocSecurity>
  <Lines>3</Lines>
  <Paragraphs>2</Paragraphs>
  <ScaleCrop>false</ScaleCrop>
  <Company>workgroup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湘农教发〔2015〕XXX 号 </dc:title>
  <dc:creator>Users</dc:creator>
  <cp:lastModifiedBy>ywm</cp:lastModifiedBy>
  <cp:revision>3</cp:revision>
  <dcterms:created xsi:type="dcterms:W3CDTF">2017-10-16T02:06:00Z</dcterms:created>
  <dcterms:modified xsi:type="dcterms:W3CDTF">2017-10-16T02:06:00Z</dcterms:modified>
</cp:coreProperties>
</file>