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602" w:firstLineChars="200"/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新农科研究与改革实践项目招标选题清单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bookmarkStart w:id="1" w:name="_GoBack"/>
      <w:r>
        <w:rPr>
          <w:rFonts w:hint="eastAsia" w:ascii="仿宋" w:hAnsi="仿宋" w:eastAsia="仿宋" w:cs="仿宋"/>
          <w:bCs/>
          <w:sz w:val="24"/>
          <w:szCs w:val="24"/>
        </w:rPr>
        <w:t>第一部分  新农科建设发展理念研究与实践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2020-XNK-1.</w:t>
      </w:r>
      <w:r>
        <w:rPr>
          <w:rFonts w:hint="eastAsia" w:ascii="仿宋" w:hAnsi="仿宋" w:eastAsia="仿宋" w:cs="仿宋"/>
          <w:bCs/>
          <w:sz w:val="24"/>
          <w:szCs w:val="24"/>
        </w:rPr>
        <w:t>基于四个面向的教学组织体系重构研究与实践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面向新农业、新乡村、新农民和新生态，创新校院两级教学组织管理机制，探索跨学院、跨学科、跨专业培养和大类人才培养的组织架构；优化学院组织模式，探索面向农林产业的新兴产业化学院的建设路径；围绕人才培养模式改革，加强系、教研室、课程模块教学团队、课程组等基层教学组织建设及制度建设，激发基层教学组织活力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形成基层教学组织体系建设方案、管理模式，建设面向新农业的现代农业产业学院，形成大类人才培养教学组织模式、管理机制等。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第二部分  专业优化改革攻坚实践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2020-XNK-2.</w:t>
      </w:r>
      <w:r>
        <w:rPr>
          <w:rFonts w:hint="eastAsia" w:ascii="仿宋" w:hAnsi="仿宋" w:eastAsia="仿宋" w:cs="仿宋"/>
          <w:bCs/>
          <w:sz w:val="24"/>
          <w:szCs w:val="24"/>
        </w:rPr>
        <w:t>新兴涉农专业建设探索与实践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鼓励高校依据引导性目录开展新兴涉农专业的改革实践，探索建设面向智能农业、农业大数据、休闲农业、森林康养、生态修复、生物安全、乡村治理等农林产业发展前沿的新兴涉农专业，为新农科专业建设、人才培养方案制定提供依据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形成新兴涉农专业设置论证报告、建设方案等。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第三部分  新型农林人才培养改革实践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2020-XNK-3.</w:t>
      </w:r>
      <w:r>
        <w:rPr>
          <w:rFonts w:hint="eastAsia" w:ascii="仿宋" w:hAnsi="仿宋" w:eastAsia="仿宋" w:cs="仿宋"/>
          <w:bCs/>
          <w:sz w:val="24"/>
          <w:szCs w:val="24"/>
        </w:rPr>
        <w:t>新农科多样化人才培养模式创新实践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对接现代农林业创新发展新要求，对接一二三产业融合发展新要求，对接现代职业农民发展新要求，立足学校办学定位，依托特色优势学科，探索创新型、复合型、应用型农林人才培养新模式；探索基于全产业链的农林人才培养新机制，推进适应三类型人才培养的课程体系、知识体系建设，开展多样化培养模式改革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形成多层次多类型多样化的新农科人才培养模式和体系，提交实践报告、培养方案、案例分析等。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2020-XNK-4.</w:t>
      </w:r>
      <w:r>
        <w:rPr>
          <w:rFonts w:hint="eastAsia" w:ascii="仿宋" w:hAnsi="仿宋" w:eastAsia="仿宋" w:cs="仿宋"/>
          <w:bCs/>
          <w:sz w:val="24"/>
          <w:szCs w:val="24"/>
        </w:rPr>
        <w:t>多学科交叉融合的农林人才培养模式机制创新实践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</w:rPr>
        <w:t>立项要点：</w:t>
      </w:r>
      <w:r>
        <w:rPr>
          <w:rFonts w:hint="eastAsia" w:ascii="仿宋" w:hAnsi="仿宋" w:eastAsia="仿宋" w:cs="仿宋"/>
          <w:kern w:val="2"/>
          <w:sz w:val="24"/>
          <w:szCs w:val="24"/>
        </w:rPr>
        <w:t>打破固有学科边界，形成跨学科跨院系跨专业人才培养模式机制，探索多学科交叉融合农林人才培养的院系组织模式，建设跨学科跨专业教学团队和科教实践项目平台，研究制定多学科交叉的综合能力达成的评价标准和考核办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</w:rPr>
        <w:t>预期成果：</w:t>
      </w:r>
      <w:r>
        <w:rPr>
          <w:rFonts w:hint="eastAsia" w:ascii="仿宋" w:hAnsi="仿宋" w:eastAsia="仿宋" w:cs="仿宋"/>
          <w:bCs/>
          <w:kern w:val="2"/>
          <w:sz w:val="24"/>
          <w:szCs w:val="24"/>
        </w:rPr>
        <w:t>形成多学科交叉融合农林人才培养新模式、新方案，建设高水平跨学科跨专业的教学团队和考核评价机制，</w:t>
      </w:r>
      <w:r>
        <w:rPr>
          <w:rFonts w:hint="eastAsia" w:ascii="仿宋" w:hAnsi="仿宋" w:eastAsia="仿宋" w:cs="仿宋"/>
          <w:sz w:val="24"/>
          <w:szCs w:val="24"/>
        </w:rPr>
        <w:t>提交实践报告、培养方案、案例分析</w:t>
      </w:r>
      <w:r>
        <w:rPr>
          <w:rFonts w:hint="eastAsia" w:ascii="仿宋" w:hAnsi="仿宋" w:eastAsia="仿宋" w:cs="仿宋"/>
          <w:bCs/>
          <w:kern w:val="2"/>
          <w:sz w:val="24"/>
          <w:szCs w:val="24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2020-XNK-5.</w:t>
      </w:r>
      <w:r>
        <w:rPr>
          <w:rFonts w:hint="eastAsia" w:ascii="仿宋" w:hAnsi="仿宋" w:eastAsia="仿宋" w:cs="仿宋"/>
          <w:bCs/>
          <w:sz w:val="24"/>
          <w:szCs w:val="24"/>
        </w:rPr>
        <w:t>信息技术与教育教学深度融合实践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72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推进信息技术与教育教学深度融合，促进教学模式、教学方法、学习方式变革。围绕在线开放课程与混合式教学，从“教”与“学”入手，探索智慧环境下课堂教学与实践教学组织模式改革，创新课内课外师生互动机制，探索虚拟仿真等信息技术的深度应用，实现优质教学资源的开放共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72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形成“互联网+”教学模式、教学方法、学习方式、考核方式、教学制度改革创新的新方案和典型案例，建设农林教育信息化相配套的共享和交流机制、教学管理平台等。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2020-XNK-6.</w:t>
      </w:r>
      <w:r>
        <w:rPr>
          <w:rFonts w:hint="eastAsia" w:ascii="仿宋" w:hAnsi="仿宋" w:eastAsia="仿宋" w:cs="仿宋"/>
          <w:bCs/>
          <w:sz w:val="24"/>
          <w:szCs w:val="24"/>
        </w:rPr>
        <w:t>面向基层的新型农林人才培养实践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对接基层农林人才需求，培养学生服务基层的工作能力，探索实践面向基层就业的机制政策，鼓励建设村官学院、农民发展学院、现代青年农场主培养基地等，开展订单定向培养，健全完善新型职业农民培养培训体系，为基层培养输送“下得去、用得上、留得住”的高素质农林人才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形成面向基层的农林人才招生培养就业有效经验，建立新型职业农民培养培训体系，</w:t>
      </w:r>
      <w:r>
        <w:rPr>
          <w:rFonts w:hint="eastAsia" w:ascii="仿宋" w:hAnsi="仿宋" w:eastAsia="仿宋" w:cs="仿宋"/>
          <w:bCs/>
          <w:sz w:val="24"/>
          <w:szCs w:val="24"/>
        </w:rPr>
        <w:t>建设面向新农民的</w:t>
      </w:r>
      <w:r>
        <w:rPr>
          <w:rFonts w:hint="eastAsia" w:ascii="仿宋" w:hAnsi="仿宋" w:eastAsia="仿宋" w:cs="仿宋"/>
          <w:sz w:val="24"/>
          <w:szCs w:val="24"/>
        </w:rPr>
        <w:t>农民发展学院、村官学院等。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2020-XNK-7.</w:t>
      </w:r>
      <w:r>
        <w:rPr>
          <w:rFonts w:hint="eastAsia" w:ascii="仿宋" w:hAnsi="仿宋" w:eastAsia="仿宋" w:cs="仿宋"/>
          <w:bCs/>
          <w:sz w:val="24"/>
          <w:szCs w:val="24"/>
        </w:rPr>
        <w:t>农林创新创业教育与实践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面向新农业、新乡村、新农民、新生态，完善农林创新创业教育体系，推进创新创业教育与通识教育、专业教育深度融合，开发农林特色创新创业教育课程，推进分类培养和特色化培养模式改革；探索跨学科跨专业校企合作的培养机制，建设产教融合创新创业教育实践基地，建设专兼职创新创业师资队伍，探索完善创新创业能力导向的激励制度，促进学生创新创业能力和综合素养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形成创新创业教育新体系、新模式，提交创新创业教育方案、典型案例等。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第四部分  协同育人机制创新实践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2020-XNK-8.</w:t>
      </w:r>
      <w:r>
        <w:rPr>
          <w:rFonts w:hint="eastAsia" w:ascii="仿宋" w:hAnsi="仿宋" w:eastAsia="仿宋" w:cs="仿宋"/>
          <w:bCs/>
          <w:sz w:val="24"/>
          <w:szCs w:val="24"/>
        </w:rPr>
        <w:t>校企合作产教融合协同育人实践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72" w:firstLineChars="196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</w:rPr>
        <w:t>立项要点：</w:t>
      </w:r>
      <w:r>
        <w:rPr>
          <w:rFonts w:hint="eastAsia" w:ascii="仿宋" w:hAnsi="仿宋" w:eastAsia="仿宋" w:cs="仿宋"/>
          <w:kern w:val="2"/>
          <w:sz w:val="24"/>
          <w:szCs w:val="24"/>
        </w:rPr>
        <w:t>调研分析产教融合协同育人现状与问题，结合国家战略和农林产业发展新需求，创新产教融合协同育人机制，推进新农科人才培养链与产业链相对接，</w:t>
      </w:r>
      <w:r>
        <w:rPr>
          <w:rFonts w:hint="eastAsia" w:ascii="仿宋" w:hAnsi="仿宋" w:eastAsia="仿宋" w:cs="仿宋"/>
          <w:sz w:val="24"/>
          <w:szCs w:val="24"/>
        </w:rPr>
        <w:t>建立农林高校教师与企业人员双向挂职办法，</w:t>
      </w:r>
      <w:r>
        <w:rPr>
          <w:rFonts w:hint="eastAsia" w:ascii="仿宋" w:hAnsi="仿宋" w:eastAsia="仿宋" w:cs="仿宋"/>
          <w:kern w:val="2"/>
          <w:sz w:val="24"/>
          <w:szCs w:val="24"/>
        </w:rPr>
        <w:t>探索高校与农林企业合作育人新模式，建设农林产教融合人才培养基地，推动校企合作办学、合作育人、合作就业、合作发展。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472" w:firstLineChars="196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</w:rPr>
        <w:t>预期成果：</w:t>
      </w:r>
      <w:r>
        <w:rPr>
          <w:rFonts w:hint="eastAsia" w:ascii="仿宋" w:hAnsi="仿宋" w:eastAsia="仿宋" w:cs="仿宋"/>
          <w:kern w:val="2"/>
          <w:sz w:val="24"/>
          <w:szCs w:val="24"/>
        </w:rPr>
        <w:t>形成产教融合育人新模式，建设若干农林产教融合示范基地，提交研究报告、建设方案、典型案例等。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2020-XNK-9.</w:t>
      </w:r>
      <w:r>
        <w:rPr>
          <w:rFonts w:hint="eastAsia" w:ascii="仿宋" w:hAnsi="仿宋" w:eastAsia="仿宋" w:cs="仿宋"/>
          <w:bCs/>
          <w:sz w:val="24"/>
          <w:szCs w:val="24"/>
        </w:rPr>
        <w:t>高等农林教育国际化研究与实践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bCs/>
          <w:sz w:val="24"/>
          <w:szCs w:val="24"/>
        </w:rPr>
        <w:t>基于人才培养国际化需要，扩大与世界高水平大学及科研机构开展农林人才联合培养新途径，建立农林学生海外访学机制；基于服务国家对外开放战略需要，加强与国际教育科技文化等组织合作，探索实践现代农业援外培训途径，推动</w:t>
      </w:r>
      <w:r>
        <w:rPr>
          <w:rFonts w:hint="eastAsia" w:ascii="仿宋" w:hAnsi="仿宋" w:eastAsia="仿宋" w:cs="仿宋"/>
          <w:sz w:val="24"/>
          <w:szCs w:val="24"/>
        </w:rPr>
        <w:t>“一带一路”沿线国家和地区大学之间的全面合作，</w:t>
      </w:r>
      <w:r>
        <w:rPr>
          <w:rFonts w:hint="eastAsia" w:ascii="仿宋" w:hAnsi="仿宋" w:eastAsia="仿宋" w:cs="仿宋"/>
          <w:bCs/>
          <w:sz w:val="24"/>
          <w:szCs w:val="24"/>
        </w:rPr>
        <w:t>为我国“农业走出去”提供全方位人才与科技支撑，为全球可持续发展贡献中国智慧、提供中国方案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bCs/>
          <w:sz w:val="24"/>
          <w:szCs w:val="24"/>
        </w:rPr>
        <w:t>形成农林人才国际化联合培养新途径新模式新机制，培养认同中国文化、熟悉中国</w:t>
      </w:r>
      <w:r>
        <w:rPr>
          <w:rFonts w:hint="eastAsia" w:ascii="仿宋" w:hAnsi="仿宋" w:eastAsia="仿宋" w:cs="仿宋"/>
          <w:sz w:val="24"/>
          <w:szCs w:val="24"/>
        </w:rPr>
        <w:t>标准的农科留学生，面向“一带一路”沿线国家和地区培养农林科技人才，</w:t>
      </w:r>
      <w:r>
        <w:rPr>
          <w:rFonts w:hint="eastAsia" w:ascii="仿宋" w:hAnsi="仿宋" w:eastAsia="仿宋" w:cs="仿宋"/>
          <w:bCs/>
          <w:sz w:val="24"/>
          <w:szCs w:val="24"/>
        </w:rPr>
        <w:t>建设若干国际化农林教育研究中心，</w:t>
      </w:r>
      <w:r>
        <w:rPr>
          <w:rFonts w:hint="eastAsia" w:ascii="仿宋" w:hAnsi="仿宋" w:eastAsia="仿宋" w:cs="仿宋"/>
          <w:sz w:val="24"/>
          <w:szCs w:val="24"/>
        </w:rPr>
        <w:t>打造农林教育国际化共同体，提交农林教育国际化研究报告、政策建议等。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第五部分  质量文化建设综合改革实践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bookmarkStart w:id="0" w:name="_Hlk23334934"/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2020-XNK-10.</w:t>
      </w:r>
      <w:r>
        <w:rPr>
          <w:rFonts w:hint="eastAsia" w:ascii="仿宋" w:hAnsi="仿宋" w:eastAsia="仿宋" w:cs="仿宋"/>
          <w:bCs/>
          <w:sz w:val="24"/>
          <w:szCs w:val="24"/>
        </w:rPr>
        <w:t>教师评价激励机制改革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立项要点：</w:t>
      </w:r>
      <w:r>
        <w:rPr>
          <w:rFonts w:hint="eastAsia" w:ascii="仿宋" w:hAnsi="仿宋" w:eastAsia="仿宋" w:cs="仿宋"/>
          <w:sz w:val="24"/>
          <w:szCs w:val="24"/>
        </w:rPr>
        <w:t>研究制定强化师德师风、育人能力和教学业绩的考核办法，推动完善分类管理、分类评价相结合的教师考核评价制度改革，完善教师投入教学的激励制度，健全教师教学荣誉体系，构建符合农林教育特点的教师评价激励制度体系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预期成果：</w:t>
      </w:r>
      <w:r>
        <w:rPr>
          <w:rFonts w:hint="eastAsia" w:ascii="仿宋" w:hAnsi="仿宋" w:eastAsia="仿宋" w:cs="仿宋"/>
          <w:sz w:val="24"/>
          <w:szCs w:val="24"/>
        </w:rPr>
        <w:t>形成农林教师分类管理、评价标准和激励机制，提交研究报告、制度文件、案例分析等。</w:t>
      </w:r>
      <w:bookmarkEnd w:id="0"/>
    </w:p>
    <w:bookmarkEnd w:id="1"/>
    <w:sectPr>
      <w:footerReference r:id="rId3" w:type="default"/>
      <w:pgSz w:w="11906" w:h="16838"/>
      <w:pgMar w:top="1440" w:right="1463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71141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6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A"/>
    <w:rsid w:val="0000041F"/>
    <w:rsid w:val="000025A0"/>
    <w:rsid w:val="00002BD0"/>
    <w:rsid w:val="00007D29"/>
    <w:rsid w:val="0001431F"/>
    <w:rsid w:val="0001546D"/>
    <w:rsid w:val="00016EBB"/>
    <w:rsid w:val="00026731"/>
    <w:rsid w:val="00037F6D"/>
    <w:rsid w:val="0004268C"/>
    <w:rsid w:val="00042AA5"/>
    <w:rsid w:val="00046A41"/>
    <w:rsid w:val="0005136C"/>
    <w:rsid w:val="00056326"/>
    <w:rsid w:val="00065E1F"/>
    <w:rsid w:val="00066EC4"/>
    <w:rsid w:val="00067C02"/>
    <w:rsid w:val="000816A3"/>
    <w:rsid w:val="00082583"/>
    <w:rsid w:val="0008723E"/>
    <w:rsid w:val="000919D0"/>
    <w:rsid w:val="00097501"/>
    <w:rsid w:val="00097833"/>
    <w:rsid w:val="000A6B2B"/>
    <w:rsid w:val="000B07C9"/>
    <w:rsid w:val="000C6E59"/>
    <w:rsid w:val="000D00CE"/>
    <w:rsid w:val="000D2E7B"/>
    <w:rsid w:val="000D48AF"/>
    <w:rsid w:val="000E4F04"/>
    <w:rsid w:val="000E738C"/>
    <w:rsid w:val="000F28AE"/>
    <w:rsid w:val="000F35B1"/>
    <w:rsid w:val="0010015D"/>
    <w:rsid w:val="00104D5A"/>
    <w:rsid w:val="00105241"/>
    <w:rsid w:val="00105566"/>
    <w:rsid w:val="00105A52"/>
    <w:rsid w:val="00116097"/>
    <w:rsid w:val="00117329"/>
    <w:rsid w:val="00117E30"/>
    <w:rsid w:val="0012027F"/>
    <w:rsid w:val="001222FA"/>
    <w:rsid w:val="00122325"/>
    <w:rsid w:val="00122AFC"/>
    <w:rsid w:val="00127BA0"/>
    <w:rsid w:val="001318C2"/>
    <w:rsid w:val="00132D69"/>
    <w:rsid w:val="00133B72"/>
    <w:rsid w:val="00135305"/>
    <w:rsid w:val="001549E9"/>
    <w:rsid w:val="00155410"/>
    <w:rsid w:val="00162DC6"/>
    <w:rsid w:val="001767C6"/>
    <w:rsid w:val="00177A73"/>
    <w:rsid w:val="00177B9E"/>
    <w:rsid w:val="0018659B"/>
    <w:rsid w:val="001865B2"/>
    <w:rsid w:val="0019399A"/>
    <w:rsid w:val="001945C7"/>
    <w:rsid w:val="00197B31"/>
    <w:rsid w:val="001A0563"/>
    <w:rsid w:val="001A1181"/>
    <w:rsid w:val="001A314A"/>
    <w:rsid w:val="001A3760"/>
    <w:rsid w:val="001A5457"/>
    <w:rsid w:val="001A60EF"/>
    <w:rsid w:val="001B17B4"/>
    <w:rsid w:val="001C01DA"/>
    <w:rsid w:val="001C053C"/>
    <w:rsid w:val="001C6858"/>
    <w:rsid w:val="001C75DC"/>
    <w:rsid w:val="001E15C9"/>
    <w:rsid w:val="001E41A7"/>
    <w:rsid w:val="001E46A2"/>
    <w:rsid w:val="001F2AA5"/>
    <w:rsid w:val="001F5F95"/>
    <w:rsid w:val="00202037"/>
    <w:rsid w:val="00203F3A"/>
    <w:rsid w:val="002174CA"/>
    <w:rsid w:val="002332CD"/>
    <w:rsid w:val="0026224F"/>
    <w:rsid w:val="0026471B"/>
    <w:rsid w:val="002668EC"/>
    <w:rsid w:val="00270114"/>
    <w:rsid w:val="00277E90"/>
    <w:rsid w:val="0028101C"/>
    <w:rsid w:val="00284266"/>
    <w:rsid w:val="00286D90"/>
    <w:rsid w:val="00292C93"/>
    <w:rsid w:val="002A4EB4"/>
    <w:rsid w:val="002A513E"/>
    <w:rsid w:val="002D0483"/>
    <w:rsid w:val="002D3882"/>
    <w:rsid w:val="002D3F0E"/>
    <w:rsid w:val="002D5CD5"/>
    <w:rsid w:val="002D658E"/>
    <w:rsid w:val="002E0E36"/>
    <w:rsid w:val="002E3979"/>
    <w:rsid w:val="002E6C6F"/>
    <w:rsid w:val="002F5EF7"/>
    <w:rsid w:val="002F6835"/>
    <w:rsid w:val="0030028C"/>
    <w:rsid w:val="00305E72"/>
    <w:rsid w:val="0032044E"/>
    <w:rsid w:val="003210CA"/>
    <w:rsid w:val="0032362E"/>
    <w:rsid w:val="00325782"/>
    <w:rsid w:val="00342D73"/>
    <w:rsid w:val="00344055"/>
    <w:rsid w:val="00344AF1"/>
    <w:rsid w:val="00345DA2"/>
    <w:rsid w:val="00363490"/>
    <w:rsid w:val="00364AE3"/>
    <w:rsid w:val="00365BB0"/>
    <w:rsid w:val="003765A5"/>
    <w:rsid w:val="00376963"/>
    <w:rsid w:val="0038412A"/>
    <w:rsid w:val="003852AD"/>
    <w:rsid w:val="0039059A"/>
    <w:rsid w:val="00393EF0"/>
    <w:rsid w:val="00394E5A"/>
    <w:rsid w:val="00395EA5"/>
    <w:rsid w:val="003969AB"/>
    <w:rsid w:val="00396FA9"/>
    <w:rsid w:val="00397A83"/>
    <w:rsid w:val="00397F97"/>
    <w:rsid w:val="003A0367"/>
    <w:rsid w:val="003A6CD3"/>
    <w:rsid w:val="003B4E63"/>
    <w:rsid w:val="003B7BE3"/>
    <w:rsid w:val="003C3A4C"/>
    <w:rsid w:val="003D36EF"/>
    <w:rsid w:val="003D4DFE"/>
    <w:rsid w:val="003D66E5"/>
    <w:rsid w:val="003E37E7"/>
    <w:rsid w:val="0040354C"/>
    <w:rsid w:val="004038C1"/>
    <w:rsid w:val="004053F4"/>
    <w:rsid w:val="00405B5F"/>
    <w:rsid w:val="00412215"/>
    <w:rsid w:val="00424346"/>
    <w:rsid w:val="00430D24"/>
    <w:rsid w:val="004400C4"/>
    <w:rsid w:val="00442FF8"/>
    <w:rsid w:val="00450240"/>
    <w:rsid w:val="00451A91"/>
    <w:rsid w:val="0045544E"/>
    <w:rsid w:val="004577C8"/>
    <w:rsid w:val="00467E17"/>
    <w:rsid w:val="004713B2"/>
    <w:rsid w:val="004862FB"/>
    <w:rsid w:val="004937DC"/>
    <w:rsid w:val="0049640C"/>
    <w:rsid w:val="00497F24"/>
    <w:rsid w:val="004A0585"/>
    <w:rsid w:val="004A07EF"/>
    <w:rsid w:val="004A1492"/>
    <w:rsid w:val="004A709E"/>
    <w:rsid w:val="004B5F4E"/>
    <w:rsid w:val="004B6C30"/>
    <w:rsid w:val="004B769D"/>
    <w:rsid w:val="004C0608"/>
    <w:rsid w:val="004C0961"/>
    <w:rsid w:val="004E2E03"/>
    <w:rsid w:val="004E6A40"/>
    <w:rsid w:val="004E6A78"/>
    <w:rsid w:val="004F2347"/>
    <w:rsid w:val="004F5D16"/>
    <w:rsid w:val="00504B74"/>
    <w:rsid w:val="00510719"/>
    <w:rsid w:val="00511431"/>
    <w:rsid w:val="00521CBF"/>
    <w:rsid w:val="00524D57"/>
    <w:rsid w:val="00530014"/>
    <w:rsid w:val="005303D9"/>
    <w:rsid w:val="00530933"/>
    <w:rsid w:val="00532E29"/>
    <w:rsid w:val="00533AA0"/>
    <w:rsid w:val="00535423"/>
    <w:rsid w:val="005466E7"/>
    <w:rsid w:val="00553BC9"/>
    <w:rsid w:val="00555CC4"/>
    <w:rsid w:val="00564431"/>
    <w:rsid w:val="0056534A"/>
    <w:rsid w:val="0056627F"/>
    <w:rsid w:val="0057195B"/>
    <w:rsid w:val="00571B3E"/>
    <w:rsid w:val="00571FB0"/>
    <w:rsid w:val="0059139E"/>
    <w:rsid w:val="00595754"/>
    <w:rsid w:val="005A36BE"/>
    <w:rsid w:val="005A4CA0"/>
    <w:rsid w:val="005A5B9C"/>
    <w:rsid w:val="005A6791"/>
    <w:rsid w:val="005B2BE2"/>
    <w:rsid w:val="005B30A8"/>
    <w:rsid w:val="005B3AB0"/>
    <w:rsid w:val="005B6839"/>
    <w:rsid w:val="005C0C13"/>
    <w:rsid w:val="005D0D6B"/>
    <w:rsid w:val="005D0E0D"/>
    <w:rsid w:val="005D5211"/>
    <w:rsid w:val="005E15E2"/>
    <w:rsid w:val="006068E7"/>
    <w:rsid w:val="00616445"/>
    <w:rsid w:val="00625984"/>
    <w:rsid w:val="006269E0"/>
    <w:rsid w:val="006279AF"/>
    <w:rsid w:val="00636E87"/>
    <w:rsid w:val="006409B6"/>
    <w:rsid w:val="00641685"/>
    <w:rsid w:val="006450A1"/>
    <w:rsid w:val="006456A9"/>
    <w:rsid w:val="00646DA3"/>
    <w:rsid w:val="00647260"/>
    <w:rsid w:val="006476E9"/>
    <w:rsid w:val="00650251"/>
    <w:rsid w:val="00650807"/>
    <w:rsid w:val="006550FF"/>
    <w:rsid w:val="00660C3C"/>
    <w:rsid w:val="00662BB3"/>
    <w:rsid w:val="00664A63"/>
    <w:rsid w:val="0066594D"/>
    <w:rsid w:val="006662DA"/>
    <w:rsid w:val="00670371"/>
    <w:rsid w:val="00671DEF"/>
    <w:rsid w:val="00673163"/>
    <w:rsid w:val="00674ABC"/>
    <w:rsid w:val="00680378"/>
    <w:rsid w:val="00681FED"/>
    <w:rsid w:val="00682241"/>
    <w:rsid w:val="006842AC"/>
    <w:rsid w:val="00691ABB"/>
    <w:rsid w:val="00692818"/>
    <w:rsid w:val="006A2B71"/>
    <w:rsid w:val="006A582E"/>
    <w:rsid w:val="006A6C24"/>
    <w:rsid w:val="006A6D52"/>
    <w:rsid w:val="006B4D7F"/>
    <w:rsid w:val="006C0987"/>
    <w:rsid w:val="006C0B39"/>
    <w:rsid w:val="006C41FE"/>
    <w:rsid w:val="006D2A98"/>
    <w:rsid w:val="006D4D7B"/>
    <w:rsid w:val="006E3315"/>
    <w:rsid w:val="006E447B"/>
    <w:rsid w:val="006E5ECC"/>
    <w:rsid w:val="0070386B"/>
    <w:rsid w:val="00704128"/>
    <w:rsid w:val="0071134A"/>
    <w:rsid w:val="00712A33"/>
    <w:rsid w:val="00715CA8"/>
    <w:rsid w:val="00725A4D"/>
    <w:rsid w:val="007302C0"/>
    <w:rsid w:val="007342AD"/>
    <w:rsid w:val="00735A68"/>
    <w:rsid w:val="00736687"/>
    <w:rsid w:val="0074312E"/>
    <w:rsid w:val="0074584A"/>
    <w:rsid w:val="00745E81"/>
    <w:rsid w:val="00751E58"/>
    <w:rsid w:val="00752F2D"/>
    <w:rsid w:val="00753C09"/>
    <w:rsid w:val="00755CC7"/>
    <w:rsid w:val="0075762D"/>
    <w:rsid w:val="00766744"/>
    <w:rsid w:val="00784796"/>
    <w:rsid w:val="007A7799"/>
    <w:rsid w:val="007B12B5"/>
    <w:rsid w:val="007B43CC"/>
    <w:rsid w:val="007B61C0"/>
    <w:rsid w:val="007B69C6"/>
    <w:rsid w:val="007C6944"/>
    <w:rsid w:val="007C7563"/>
    <w:rsid w:val="007D1E90"/>
    <w:rsid w:val="007D4C34"/>
    <w:rsid w:val="007D504C"/>
    <w:rsid w:val="007D5EB3"/>
    <w:rsid w:val="007E22A4"/>
    <w:rsid w:val="007F223F"/>
    <w:rsid w:val="00807706"/>
    <w:rsid w:val="008120DB"/>
    <w:rsid w:val="00814E30"/>
    <w:rsid w:val="00821729"/>
    <w:rsid w:val="00822A1C"/>
    <w:rsid w:val="00823ED5"/>
    <w:rsid w:val="0083157F"/>
    <w:rsid w:val="008358EA"/>
    <w:rsid w:val="00835D56"/>
    <w:rsid w:val="00836F0A"/>
    <w:rsid w:val="00847D4C"/>
    <w:rsid w:val="00850574"/>
    <w:rsid w:val="008840E3"/>
    <w:rsid w:val="00891753"/>
    <w:rsid w:val="00891A96"/>
    <w:rsid w:val="00892AF3"/>
    <w:rsid w:val="00894045"/>
    <w:rsid w:val="008A37EB"/>
    <w:rsid w:val="008A71DF"/>
    <w:rsid w:val="008A77A7"/>
    <w:rsid w:val="008C1DCF"/>
    <w:rsid w:val="008C37EC"/>
    <w:rsid w:val="008C3F0E"/>
    <w:rsid w:val="008C4154"/>
    <w:rsid w:val="008D4213"/>
    <w:rsid w:val="008F0870"/>
    <w:rsid w:val="008F5CFC"/>
    <w:rsid w:val="009105BA"/>
    <w:rsid w:val="00911679"/>
    <w:rsid w:val="00912F30"/>
    <w:rsid w:val="00914727"/>
    <w:rsid w:val="00923303"/>
    <w:rsid w:val="0092396A"/>
    <w:rsid w:val="00925228"/>
    <w:rsid w:val="009271D3"/>
    <w:rsid w:val="00930CA6"/>
    <w:rsid w:val="00932464"/>
    <w:rsid w:val="00933D7C"/>
    <w:rsid w:val="00933FC0"/>
    <w:rsid w:val="00947713"/>
    <w:rsid w:val="009518F6"/>
    <w:rsid w:val="00951DB0"/>
    <w:rsid w:val="0095215F"/>
    <w:rsid w:val="00955246"/>
    <w:rsid w:val="00973301"/>
    <w:rsid w:val="00974626"/>
    <w:rsid w:val="00976698"/>
    <w:rsid w:val="00976AEE"/>
    <w:rsid w:val="00976B13"/>
    <w:rsid w:val="00980232"/>
    <w:rsid w:val="00983E63"/>
    <w:rsid w:val="00992CC7"/>
    <w:rsid w:val="00996193"/>
    <w:rsid w:val="009A1734"/>
    <w:rsid w:val="009A192B"/>
    <w:rsid w:val="009B1857"/>
    <w:rsid w:val="009C161A"/>
    <w:rsid w:val="009C1AC5"/>
    <w:rsid w:val="009C1D8A"/>
    <w:rsid w:val="009C4ECD"/>
    <w:rsid w:val="009C7D4B"/>
    <w:rsid w:val="009D1A4E"/>
    <w:rsid w:val="009E42B7"/>
    <w:rsid w:val="009F007D"/>
    <w:rsid w:val="009F00EA"/>
    <w:rsid w:val="009F1D95"/>
    <w:rsid w:val="009F1E5B"/>
    <w:rsid w:val="009F5D44"/>
    <w:rsid w:val="00A03A54"/>
    <w:rsid w:val="00A16433"/>
    <w:rsid w:val="00A210D1"/>
    <w:rsid w:val="00A23AD3"/>
    <w:rsid w:val="00A31ACC"/>
    <w:rsid w:val="00A4153C"/>
    <w:rsid w:val="00A4414F"/>
    <w:rsid w:val="00A4568B"/>
    <w:rsid w:val="00A47E91"/>
    <w:rsid w:val="00A600B3"/>
    <w:rsid w:val="00A84AD7"/>
    <w:rsid w:val="00A85984"/>
    <w:rsid w:val="00A9257C"/>
    <w:rsid w:val="00AA2446"/>
    <w:rsid w:val="00AB2FB0"/>
    <w:rsid w:val="00AC1C31"/>
    <w:rsid w:val="00AF7B1C"/>
    <w:rsid w:val="00B07329"/>
    <w:rsid w:val="00B13F1B"/>
    <w:rsid w:val="00B14D78"/>
    <w:rsid w:val="00B249D9"/>
    <w:rsid w:val="00B31E7A"/>
    <w:rsid w:val="00B4370A"/>
    <w:rsid w:val="00B451E6"/>
    <w:rsid w:val="00B67C1B"/>
    <w:rsid w:val="00B75749"/>
    <w:rsid w:val="00B7639E"/>
    <w:rsid w:val="00B844BD"/>
    <w:rsid w:val="00B90196"/>
    <w:rsid w:val="00B93F6A"/>
    <w:rsid w:val="00B94F6F"/>
    <w:rsid w:val="00B9789A"/>
    <w:rsid w:val="00BA35DB"/>
    <w:rsid w:val="00BA5B6C"/>
    <w:rsid w:val="00BA6B6B"/>
    <w:rsid w:val="00BB0CDD"/>
    <w:rsid w:val="00BC0FB9"/>
    <w:rsid w:val="00BD0A71"/>
    <w:rsid w:val="00BD16D1"/>
    <w:rsid w:val="00BD1C7F"/>
    <w:rsid w:val="00BD495F"/>
    <w:rsid w:val="00BD4981"/>
    <w:rsid w:val="00BD49B5"/>
    <w:rsid w:val="00BD64C4"/>
    <w:rsid w:val="00BE395C"/>
    <w:rsid w:val="00BE6113"/>
    <w:rsid w:val="00BE6FD3"/>
    <w:rsid w:val="00BF6640"/>
    <w:rsid w:val="00C0035E"/>
    <w:rsid w:val="00C00686"/>
    <w:rsid w:val="00C015AF"/>
    <w:rsid w:val="00C01A2F"/>
    <w:rsid w:val="00C03D14"/>
    <w:rsid w:val="00C048C0"/>
    <w:rsid w:val="00C049C5"/>
    <w:rsid w:val="00C057AF"/>
    <w:rsid w:val="00C10B0C"/>
    <w:rsid w:val="00C163C2"/>
    <w:rsid w:val="00C31EC7"/>
    <w:rsid w:val="00C402C6"/>
    <w:rsid w:val="00C5548D"/>
    <w:rsid w:val="00C609D0"/>
    <w:rsid w:val="00C74C83"/>
    <w:rsid w:val="00C80DC3"/>
    <w:rsid w:val="00C850DD"/>
    <w:rsid w:val="00C85C65"/>
    <w:rsid w:val="00C90D7B"/>
    <w:rsid w:val="00C93F6C"/>
    <w:rsid w:val="00CA3E9C"/>
    <w:rsid w:val="00CB1130"/>
    <w:rsid w:val="00CB41EA"/>
    <w:rsid w:val="00CC3146"/>
    <w:rsid w:val="00CC36F6"/>
    <w:rsid w:val="00CD57CD"/>
    <w:rsid w:val="00CD6DB9"/>
    <w:rsid w:val="00CD7894"/>
    <w:rsid w:val="00CE41BF"/>
    <w:rsid w:val="00CF7758"/>
    <w:rsid w:val="00D0031C"/>
    <w:rsid w:val="00D02B0B"/>
    <w:rsid w:val="00D07A44"/>
    <w:rsid w:val="00D1326E"/>
    <w:rsid w:val="00D13CF9"/>
    <w:rsid w:val="00D14181"/>
    <w:rsid w:val="00D16FA0"/>
    <w:rsid w:val="00D276C1"/>
    <w:rsid w:val="00D27C1B"/>
    <w:rsid w:val="00D43560"/>
    <w:rsid w:val="00D45037"/>
    <w:rsid w:val="00D61444"/>
    <w:rsid w:val="00D62DAD"/>
    <w:rsid w:val="00D63378"/>
    <w:rsid w:val="00D645D0"/>
    <w:rsid w:val="00D7284B"/>
    <w:rsid w:val="00D72C5A"/>
    <w:rsid w:val="00D82737"/>
    <w:rsid w:val="00D84F54"/>
    <w:rsid w:val="00D85365"/>
    <w:rsid w:val="00D91E93"/>
    <w:rsid w:val="00D95443"/>
    <w:rsid w:val="00DB4741"/>
    <w:rsid w:val="00DB4801"/>
    <w:rsid w:val="00DC0CA3"/>
    <w:rsid w:val="00DC2467"/>
    <w:rsid w:val="00DC61C9"/>
    <w:rsid w:val="00DD1779"/>
    <w:rsid w:val="00DD344E"/>
    <w:rsid w:val="00DE1D7E"/>
    <w:rsid w:val="00DE2099"/>
    <w:rsid w:val="00E219BA"/>
    <w:rsid w:val="00E27472"/>
    <w:rsid w:val="00E44F8C"/>
    <w:rsid w:val="00E561C1"/>
    <w:rsid w:val="00E63619"/>
    <w:rsid w:val="00E64BA3"/>
    <w:rsid w:val="00E67F3A"/>
    <w:rsid w:val="00E70BF9"/>
    <w:rsid w:val="00E71649"/>
    <w:rsid w:val="00E74F77"/>
    <w:rsid w:val="00E75866"/>
    <w:rsid w:val="00E76E42"/>
    <w:rsid w:val="00E80569"/>
    <w:rsid w:val="00E8096A"/>
    <w:rsid w:val="00E83407"/>
    <w:rsid w:val="00E87504"/>
    <w:rsid w:val="00E9546A"/>
    <w:rsid w:val="00E96526"/>
    <w:rsid w:val="00EA127A"/>
    <w:rsid w:val="00EA4136"/>
    <w:rsid w:val="00EB229C"/>
    <w:rsid w:val="00EB3A1B"/>
    <w:rsid w:val="00EC30E7"/>
    <w:rsid w:val="00EC3465"/>
    <w:rsid w:val="00EC4DB0"/>
    <w:rsid w:val="00ED377D"/>
    <w:rsid w:val="00ED6DDA"/>
    <w:rsid w:val="00EE188C"/>
    <w:rsid w:val="00EE7E76"/>
    <w:rsid w:val="00EF1B72"/>
    <w:rsid w:val="00EF442A"/>
    <w:rsid w:val="00EF5AF0"/>
    <w:rsid w:val="00F21895"/>
    <w:rsid w:val="00F21D15"/>
    <w:rsid w:val="00F257F6"/>
    <w:rsid w:val="00F26BEC"/>
    <w:rsid w:val="00F26DEF"/>
    <w:rsid w:val="00F33517"/>
    <w:rsid w:val="00F52510"/>
    <w:rsid w:val="00F61EA9"/>
    <w:rsid w:val="00F7427A"/>
    <w:rsid w:val="00F76E74"/>
    <w:rsid w:val="00F81B42"/>
    <w:rsid w:val="00F8448C"/>
    <w:rsid w:val="00F845FB"/>
    <w:rsid w:val="00F85123"/>
    <w:rsid w:val="00F86949"/>
    <w:rsid w:val="00F86F3C"/>
    <w:rsid w:val="00F90D04"/>
    <w:rsid w:val="00F94CC6"/>
    <w:rsid w:val="00FA2336"/>
    <w:rsid w:val="00FA4045"/>
    <w:rsid w:val="00FB1978"/>
    <w:rsid w:val="00FB25A7"/>
    <w:rsid w:val="00FC485E"/>
    <w:rsid w:val="00FC6BCF"/>
    <w:rsid w:val="00FD2911"/>
    <w:rsid w:val="00FD3723"/>
    <w:rsid w:val="00FE0CF6"/>
    <w:rsid w:val="00FE4215"/>
    <w:rsid w:val="00FE4762"/>
    <w:rsid w:val="00FE6EC1"/>
    <w:rsid w:val="00FE71C7"/>
    <w:rsid w:val="00FF1D1F"/>
    <w:rsid w:val="00FF3A7C"/>
    <w:rsid w:val="00FF4A0D"/>
    <w:rsid w:val="065B379C"/>
    <w:rsid w:val="085E78F4"/>
    <w:rsid w:val="09045041"/>
    <w:rsid w:val="163B36F4"/>
    <w:rsid w:val="17BA0F78"/>
    <w:rsid w:val="1D7B505C"/>
    <w:rsid w:val="1FE114B7"/>
    <w:rsid w:val="245B48E2"/>
    <w:rsid w:val="2C9E41DC"/>
    <w:rsid w:val="3C8655CD"/>
    <w:rsid w:val="40FA44BF"/>
    <w:rsid w:val="57B35DD2"/>
    <w:rsid w:val="5CEC2880"/>
    <w:rsid w:val="64831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paragraph" w:customStyle="1" w:styleId="20">
    <w:name w:val="_Style 18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2">
    <w:name w:val="_Style 20"/>
    <w:basedOn w:val="1"/>
    <w:next w:val="13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23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E3E3A-C1FA-4099-BE7D-4BA419DA1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914</Words>
  <Characters>5216</Characters>
  <Lines>43</Lines>
  <Paragraphs>12</Paragraphs>
  <TotalTime>1</TotalTime>
  <ScaleCrop>false</ScaleCrop>
  <LinksUpToDate>false</LinksUpToDate>
  <CharactersWithSpaces>6118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2020-01-21T06:35:00Z</dcterms:created>
  <dc:creator>Windows 用户</dc:creator>
  <cp:lastModifiedBy>Administrator</cp:lastModifiedBy>
  <cp:lastPrinted>2020-01-15T06:16:00Z</cp:lastPrinted>
  <dcterms:modified xsi:type="dcterms:W3CDTF">2020-02-26T01:17:35Z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