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bookmarkStart w:id="0" w:name="_Toc21346"/>
      <w:bookmarkStart w:id="1" w:name="_Toc18541"/>
      <w:r>
        <w:rPr>
          <w:rFonts w:hint="eastAsia"/>
          <w:lang w:eastAsia="zh-CN"/>
        </w:rPr>
        <w:t>格子达论文检测系统</w:t>
      </w:r>
      <w:r>
        <w:rPr>
          <w:rFonts w:hint="eastAsia"/>
        </w:rPr>
        <w:t>操作手册</w:t>
      </w:r>
      <w:bookmarkEnd w:id="0"/>
      <w:bookmarkEnd w:id="1"/>
    </w:p>
    <w:p>
      <w:pPr>
        <w:jc w:val="center"/>
        <w:rPr>
          <w:rFonts w:hint="eastAsia"/>
          <w:b/>
          <w:bCs/>
          <w:sz w:val="36"/>
          <w:szCs w:val="40"/>
          <w:lang w:eastAsia="zh-CN"/>
        </w:rPr>
      </w:pPr>
      <w:r>
        <w:rPr>
          <w:rFonts w:hint="eastAsia"/>
          <w:b/>
          <w:bCs/>
          <w:sz w:val="36"/>
          <w:szCs w:val="40"/>
          <w:lang w:eastAsia="zh-CN"/>
        </w:rPr>
        <w:t>（教师版）</w:t>
      </w:r>
    </w:p>
    <w:p>
      <w:pPr>
        <w:jc w:val="center"/>
        <w:rPr>
          <w:rFonts w:hint="eastAsia"/>
          <w:b/>
          <w:bCs/>
          <w:sz w:val="36"/>
          <w:szCs w:val="40"/>
          <w:lang w:eastAsia="zh-CN"/>
        </w:rPr>
      </w:pPr>
    </w:p>
    <w:sdt>
      <w:sdtPr>
        <w:rPr>
          <w:rFonts w:hint="eastAsia" w:ascii="宋体" w:hAnsi="宋体" w:eastAsia="宋体" w:cs="宋体"/>
          <w:color w:val="000000" w:themeColor="text1"/>
          <w:kern w:val="2"/>
          <w:sz w:val="32"/>
          <w:szCs w:val="32"/>
          <w:lang w:val="zh-CN"/>
        </w:rPr>
        <w:id w:val="-1026473448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jc w:val="center"/>
            <w:rPr>
              <w:rFonts w:hint="eastAsia" w:ascii="宋体" w:hAnsi="宋体" w:eastAsia="宋体" w:cs="宋体"/>
              <w:b/>
              <w:bCs/>
              <w:kern w:val="2"/>
              <w:sz w:val="24"/>
              <w:szCs w:val="24"/>
              <w:lang w:val="zh-CN" w:eastAsia="zh-CN" w:bidi="ar-SA"/>
            </w:rPr>
          </w:pP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</w:rPr>
            <w:t>目</w:t>
          </w: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</w:rPr>
            <w:t xml:space="preserve">  </w:t>
          </w: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</w:rPr>
            <w:t>录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_Toc18541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格子达论文检测系统</w:t>
          </w:r>
          <w:r>
            <w:rPr>
              <w:rFonts w:hint="eastAsia"/>
            </w:rPr>
            <w:t>操作手册</w:t>
          </w:r>
          <w:r>
            <w:tab/>
          </w:r>
          <w:r>
            <w:fldChar w:fldCharType="begin"/>
          </w:r>
          <w:r>
            <w:instrText xml:space="preserve"> PAGEREF _Toc18541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_Toc30546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一、登录系统</w:t>
          </w:r>
          <w:r>
            <w:tab/>
          </w:r>
          <w:r>
            <w:fldChar w:fldCharType="begin"/>
          </w:r>
          <w:r>
            <w:instrText xml:space="preserve"> PAGEREF _Toc30546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_Toc31369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default"/>
            </w:rPr>
            <w:t xml:space="preserve">二、 </w:t>
          </w:r>
          <w:r>
            <w:rPr>
              <w:rFonts w:hint="eastAsia"/>
            </w:rPr>
            <w:t>论文检测</w:t>
          </w:r>
          <w:r>
            <w:tab/>
          </w:r>
          <w:r>
            <w:fldChar w:fldCharType="begin"/>
          </w:r>
          <w:r>
            <w:instrText xml:space="preserve"> PAGEREF _Toc31369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ind w:left="0" w:leftChars="0" w:firstLine="420" w:firstLineChars="200"/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_Toc24163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</w:rPr>
            <w:t>三 、查看检测报告</w:t>
          </w:r>
          <w:r>
            <w:tab/>
          </w:r>
          <w:r>
            <w:fldChar w:fldCharType="begin"/>
          </w:r>
          <w:r>
            <w:instrText xml:space="preserve"> PAGEREF _Toc24163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ind w:left="0" w:leftChars="0" w:firstLine="420" w:firstLineChars="200"/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_Toc7283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bCs/>
              <w:kern w:val="2"/>
              <w:szCs w:val="32"/>
              <w:lang w:val="en-US" w:eastAsia="zh-CN" w:bidi="ar-SA"/>
            </w:rPr>
            <w:t>四、咨询服务</w:t>
          </w:r>
          <w:r>
            <w:tab/>
          </w:r>
          <w:r>
            <w:fldChar w:fldCharType="begin"/>
          </w:r>
          <w:r>
            <w:instrText xml:space="preserve"> PAGEREF _Toc7283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jc w:val="center"/>
            <w:rPr>
              <w:rFonts w:hint="eastAsia" w:asciiTheme="minorHAnsi" w:hAnsiTheme="minorHAnsi" w:eastAsiaTheme="minorEastAsia" w:cstheme="minorBidi"/>
              <w:b/>
              <w:bCs/>
              <w:color w:val="auto"/>
              <w:kern w:val="2"/>
              <w:sz w:val="21"/>
              <w:szCs w:val="22"/>
              <w:lang w:val="zh-CN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  <w:bookmarkStart w:id="10" w:name="_GoBack"/>
      <w:bookmarkEnd w:id="10"/>
    </w:p>
    <w:p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</w:p>
    <w:p>
      <w:pPr>
        <w:pStyle w:val="3"/>
      </w:pPr>
      <w:bookmarkStart w:id="2" w:name="_Toc30546"/>
      <w:r>
        <w:rPr>
          <w:rFonts w:hint="eastAsia"/>
        </w:rPr>
        <w:t>一、登录系统</w:t>
      </w:r>
      <w:bookmarkEnd w:id="2"/>
    </w:p>
    <w:p>
      <w:pPr>
        <w:numPr>
          <w:ilvl w:val="0"/>
          <w:numId w:val="0"/>
        </w:numPr>
        <w:spacing w:line="360" w:lineRule="auto"/>
        <w:ind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浏览器输入：</w:t>
      </w:r>
      <w:r>
        <w:fldChar w:fldCharType="begin"/>
      </w:r>
      <w:r>
        <w:instrText xml:space="preserve"> HYPERLINK "http://www.gocheck.cn/" </w:instrText>
      </w:r>
      <w:r>
        <w:fldChar w:fldCharType="separate"/>
      </w:r>
      <w:r>
        <w:rPr>
          <w:rStyle w:val="17"/>
          <w:rFonts w:ascii="宋体" w:hAnsi="宋体" w:eastAsia="宋体" w:cs="宋体"/>
          <w:sz w:val="24"/>
          <w:szCs w:val="24"/>
        </w:rPr>
        <w:t>http://www.gocheck.cn/</w:t>
      </w:r>
      <w:r>
        <w:rPr>
          <w:rStyle w:val="17"/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  <w:spacing w:line="360" w:lineRule="auto"/>
        <w:ind w:firstLine="240" w:firstLineChars="1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登陆账号为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1886</w:t>
      </w:r>
      <w:r>
        <w:rPr>
          <w:rFonts w:hint="eastAsia" w:ascii="宋体" w:hAnsi="宋体" w:eastAsia="宋体" w:cs="宋体"/>
          <w:sz w:val="24"/>
          <w:szCs w:val="24"/>
        </w:rPr>
        <w:t>+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工号</w:t>
      </w:r>
      <w:r>
        <w:rPr>
          <w:rFonts w:hint="eastAsia" w:ascii="宋体" w:hAnsi="宋体" w:eastAsia="宋体" w:cs="宋体"/>
          <w:sz w:val="24"/>
          <w:szCs w:val="24"/>
        </w:rPr>
        <w:t>（例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1886</w:t>
      </w:r>
      <w:r>
        <w:rPr>
          <w:rFonts w:hint="eastAsia" w:ascii="微软雅黑" w:hAnsi="微软雅黑" w:eastAsia="微软雅黑" w:cs="微软雅黑"/>
          <w:i w:val="0"/>
          <w:caps w:val="0"/>
          <w:color w:val="323232"/>
          <w:spacing w:val="0"/>
          <w:sz w:val="21"/>
          <w:szCs w:val="21"/>
          <w:shd w:val="clear" w:fill="FFFFFF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24000001</w:t>
      </w:r>
      <w:r>
        <w:rPr>
          <w:rFonts w:hint="eastAsia" w:ascii="宋体" w:hAnsi="宋体" w:eastAsia="宋体" w:cs="宋体"/>
          <w:sz w:val="24"/>
          <w:szCs w:val="24"/>
        </w:rPr>
        <w:t>），默认初始密码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g123456</w:t>
      </w:r>
      <w:r>
        <w:rPr>
          <w:rFonts w:hint="eastAsia" w:ascii="宋体" w:hAnsi="宋体" w:eastAsia="宋体" w:cs="宋体"/>
          <w:sz w:val="24"/>
          <w:szCs w:val="24"/>
        </w:rPr>
        <w:t>，初次登陆修改默认密码并绑定手机号。密码忘记可通过手机号重置密码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4391025" cy="2294255"/>
            <wp:effectExtent l="0" t="0" r="952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720" b="758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如图示：登录界面</w:t>
      </w:r>
    </w:p>
    <w:p>
      <w:pPr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001520" cy="2159000"/>
            <wp:effectExtent l="0" t="0" r="17780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04390" cy="2131695"/>
            <wp:effectExtent l="0" t="0" r="10160" b="19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32710" t="18699" r="33373" b="10452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如图示：初次登陆绑定手机号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修改密码</w:t>
      </w:r>
    </w:p>
    <w:p>
      <w:pPr>
        <w:pStyle w:val="3"/>
        <w:numPr>
          <w:ilvl w:val="0"/>
          <w:numId w:val="1"/>
        </w:numPr>
      </w:pPr>
      <w:bookmarkStart w:id="3" w:name="_Toc69912996"/>
      <w:bookmarkStart w:id="4" w:name="_Toc31748"/>
      <w:bookmarkStart w:id="5" w:name="_Toc31369"/>
      <w:r>
        <w:rPr>
          <w:rFonts w:hint="eastAsia"/>
        </w:rPr>
        <w:t>论文检测</w:t>
      </w:r>
      <w:bookmarkEnd w:id="3"/>
      <w:bookmarkEnd w:id="4"/>
      <w:bookmarkEnd w:id="5"/>
    </w:p>
    <w:p>
      <w:r>
        <w:rPr>
          <w:rFonts w:hint="eastAsia"/>
        </w:rPr>
        <w:t xml:space="preserve">     </w:t>
      </w:r>
      <w:r>
        <w:rPr>
          <w:rFonts w:hint="eastAsia"/>
          <w:sz w:val="24"/>
          <w:szCs w:val="28"/>
        </w:rPr>
        <w:t>提交论文进行检测，支持单篇文档或</w:t>
      </w:r>
      <w:r>
        <w:rPr>
          <w:rFonts w:hint="eastAsia"/>
          <w:sz w:val="24"/>
          <w:szCs w:val="28"/>
          <w:lang w:eastAsia="zh-CN"/>
        </w:rPr>
        <w:t>批量论文</w:t>
      </w:r>
      <w:r>
        <w:rPr>
          <w:rFonts w:hint="eastAsia"/>
          <w:sz w:val="24"/>
          <w:szCs w:val="28"/>
        </w:rPr>
        <w:t>检测。</w:t>
      </w:r>
    </w:p>
    <w:p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支持上传doc、docx、wps格式文档，支持压缩文件(zip/rar)；</w:t>
      </w:r>
    </w:p>
    <w:p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单篇</w:t>
      </w:r>
      <w:r>
        <w:rPr>
          <w:rFonts w:hint="eastAsia"/>
          <w:kern w:val="2"/>
        </w:rPr>
        <w:t>最大支持上传30M以内的文档，</w:t>
      </w:r>
      <w:r>
        <w:rPr>
          <w:kern w:val="2"/>
        </w:rPr>
        <w:t>压缩包支持2</w:t>
      </w:r>
      <w:r>
        <w:rPr>
          <w:rFonts w:hint="eastAsia"/>
          <w:kern w:val="2"/>
        </w:rPr>
        <w:t>G</w:t>
      </w:r>
      <w:r>
        <w:rPr>
          <w:kern w:val="2"/>
        </w:rPr>
        <w:t>。</w:t>
      </w:r>
    </w:p>
    <w:p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请不要上传已设置密码保护或限制编辑的文档，否则系统会因没有密码或权限导致读取失败，影响正常检测</w:t>
      </w:r>
      <w:r>
        <w:rPr>
          <w:rFonts w:hint="eastAsia"/>
          <w:kern w:val="2"/>
        </w:rPr>
        <w:t>；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both"/>
      </w:pPr>
      <w:r>
        <w:drawing>
          <wp:inline distT="0" distB="0" distL="114300" distR="114300">
            <wp:extent cx="5263515" cy="2484755"/>
            <wp:effectExtent l="0" t="0" r="13335" b="107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230" cy="2393950"/>
            <wp:effectExtent l="0" t="0" r="762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4120" cy="2311400"/>
            <wp:effectExtent l="0" t="0" r="5080" b="1270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如图示：选择自建库资源参与检测</w:t>
      </w:r>
    </w:p>
    <w:p>
      <w:pPr>
        <w:pStyle w:val="4"/>
        <w:spacing w:before="0" w:after="0" w:line="360" w:lineRule="auto"/>
        <w:rPr>
          <w:rFonts w:asciiTheme="majorHAnsi" w:hAnsiTheme="majorHAnsi" w:eastAsiaTheme="majorEastAsia" w:cstheme="majorBidi"/>
        </w:rPr>
      </w:pPr>
      <w:bookmarkStart w:id="6" w:name="_Toc69912997"/>
      <w:bookmarkStart w:id="7" w:name="_Toc24163"/>
      <w:r>
        <w:rPr>
          <w:rFonts w:hint="eastAsia" w:asciiTheme="majorHAnsi" w:hAnsiTheme="majorHAnsi" w:eastAsiaTheme="majorEastAsia" w:cstheme="majorBidi"/>
        </w:rPr>
        <w:t>三 、查看检测报告</w:t>
      </w:r>
      <w:bookmarkEnd w:id="6"/>
      <w:bookmarkEnd w:id="7"/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可在线查看检测报告，也可下载检测报告到本地。</w:t>
      </w:r>
      <w:r>
        <w:drawing>
          <wp:inline distT="0" distB="0" distL="114300" distR="114300">
            <wp:extent cx="5266690" cy="2171065"/>
            <wp:effectExtent l="0" t="0" r="1016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如图示：查看和下载自己检测报告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230" cy="2393950"/>
            <wp:effectExtent l="0" t="0" r="7620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60" w:lineRule="auto"/>
        <w:jc w:val="center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bookmarkStart w:id="8" w:name="_Toc21192"/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如图示：查看和下载学生检测报告</w:t>
      </w:r>
      <w:bookmarkEnd w:id="8"/>
    </w:p>
    <w:p>
      <w:pPr>
        <w:rPr>
          <w:rFonts w:hint="eastAsia"/>
          <w:lang w:val="en-US" w:eastAsia="zh-CN"/>
        </w:rPr>
      </w:pPr>
    </w:p>
    <w:p>
      <w:pPr>
        <w:pStyle w:val="4"/>
        <w:spacing w:before="0" w:after="0" w:line="360" w:lineRule="auto"/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bookmarkStart w:id="9" w:name="_Toc7283"/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四、咨询服务</w:t>
      </w:r>
      <w:bookmarkEnd w:id="9"/>
    </w:p>
    <w:p>
      <w:pPr>
        <w:numPr>
          <w:ilvl w:val="0"/>
          <w:numId w:val="3"/>
        </w:num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论文检测相关疑问解答，可以通过</w:t>
      </w:r>
    </w:p>
    <w:p>
      <w:pPr>
        <w:numPr>
          <w:ilvl w:val="0"/>
          <w:numId w:val="4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客服</w:t>
      </w:r>
      <w:r>
        <w:rPr>
          <w:rFonts w:hint="eastAsia" w:ascii="宋体" w:hAnsi="宋体" w:eastAsia="宋体" w:cs="宋体"/>
          <w:sz w:val="24"/>
          <w:szCs w:val="24"/>
        </w:rPr>
        <w:t>QQ：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800113999  </w:t>
      </w:r>
    </w:p>
    <w:p>
      <w:pPr>
        <w:widowControl/>
        <w:numPr>
          <w:ilvl w:val="0"/>
          <w:numId w:val="4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官网电话服务：400-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</w:rPr>
        <w:t>99-3389</w:t>
      </w:r>
    </w:p>
    <w:p>
      <w:pPr>
        <w:widowControl/>
        <w:numPr>
          <w:ilvl w:val="0"/>
          <w:numId w:val="4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系统页面右下角直接咨询</w:t>
      </w:r>
    </w:p>
    <w:p>
      <w:pPr>
        <w:widowControl/>
        <w:spacing w:line="360" w:lineRule="auto"/>
        <w:ind w:left="844" w:leftChars="402"/>
        <w:jc w:val="center"/>
      </w:pPr>
      <w:r>
        <w:drawing>
          <wp:inline distT="0" distB="0" distL="114300" distR="114300">
            <wp:extent cx="4779010" cy="2138045"/>
            <wp:effectExtent l="0" t="0" r="8890" b="825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4"/>
        </w:numPr>
        <w:spacing w:line="360" w:lineRule="auto"/>
        <w:ind w:left="424" w:leftChars="202"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老师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QQ交流群</w:t>
      </w:r>
    </w:p>
    <w:p>
      <w:pPr>
        <w:widowControl/>
        <w:spacing w:line="360" w:lineRule="auto"/>
        <w:ind w:left="844" w:leftChars="402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3419475" cy="3248660"/>
            <wp:effectExtent l="0" t="0" r="9525" b="889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dobe 楷体 Std R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9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 xml:space="preserve">第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 共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NUMPAGES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5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left" w:pos="906"/>
        <w:tab w:val="right" w:pos="8606"/>
      </w:tabs>
      <w:jc w:val="left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drawing>
        <wp:inline distT="0" distB="0" distL="114300" distR="114300">
          <wp:extent cx="864235" cy="370840"/>
          <wp:effectExtent l="0" t="0" r="0" b="0"/>
          <wp:docPr id="5" name="图片 5" descr="lALPD3lGswbgQ5zMmM0BYg_354_1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ALPD3lGswbgQ5zMmM0BYg_354_1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4235" cy="370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</w:rPr>
      <w:pict>
        <v:shape id="_x0000_s4097" o:spid="_x0000_s4097" o:spt="202" type="#_x0000_t202" style="position:absolute;left:0pt;margin-top:0pt;height:144pt;width:144pt;mso-position-horizontal:left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10"/>
                  <w:rPr>
                    <w:rFonts w:hint="eastAsia" w:eastAsiaTheme="minorEastAsia"/>
                    <w:lang w:eastAsia="zh-CN"/>
                  </w:rPr>
                </w:pPr>
              </w:p>
              <w:p>
                <w:pPr>
                  <w:pStyle w:val="10"/>
                  <w:rPr>
                    <w:rFonts w:hint="eastAsia" w:eastAsiaTheme="minorEastAsia"/>
                    <w:lang w:eastAsia="zh-CN"/>
                  </w:rPr>
                </w:pPr>
              </w:p>
            </w:txbxContent>
          </v:textbox>
        </v:shape>
      </w:pict>
    </w:r>
    <w:r>
      <w:rPr>
        <w:rFonts w:hint="eastAsia"/>
        <w:lang w:val="en-US" w:eastAsia="zh-CN"/>
      </w:rPr>
      <w:tab/>
    </w:r>
    <w:r>
      <w:rPr>
        <w:rFonts w:hint="eastAsia"/>
        <w:lang w:val="en-US" w:eastAsia="zh-CN"/>
      </w:rPr>
      <w:tab/>
    </w:r>
    <w:r>
      <w:rPr>
        <w:rFonts w:hint="eastAsia"/>
        <w:lang w:val="en-US" w:eastAsia="zh-CN"/>
      </w:rPr>
      <w:drawing>
        <wp:inline distT="0" distB="0" distL="114300" distR="114300">
          <wp:extent cx="691515" cy="295275"/>
          <wp:effectExtent l="0" t="0" r="13335" b="0"/>
          <wp:docPr id="9" name="图片 9" descr="lALPD3zUMaumqO_Mtc0BqA_424_1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lALPD3zUMaumqO_Mtc0BqA_424_18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1515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ab/>
    </w:r>
    <w:r>
      <w:rPr>
        <w:rFonts w:hint="eastAsia"/>
        <w:lang w:val="en-US" w:eastAsia="zh-CN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C9D64B"/>
    <w:multiLevelType w:val="singleLevel"/>
    <w:tmpl w:val="B4C9D64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10D0A1A3"/>
    <w:multiLevelType w:val="singleLevel"/>
    <w:tmpl w:val="10D0A1A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1B35C2A2"/>
    <w:multiLevelType w:val="singleLevel"/>
    <w:tmpl w:val="1B35C2A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2C2A7C4D"/>
    <w:multiLevelType w:val="multilevel"/>
    <w:tmpl w:val="2C2A7C4D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6270E"/>
    <w:rsid w:val="0003391E"/>
    <w:rsid w:val="00036F30"/>
    <w:rsid w:val="00037E45"/>
    <w:rsid w:val="00055082"/>
    <w:rsid w:val="00114DA0"/>
    <w:rsid w:val="00132951"/>
    <w:rsid w:val="0025535F"/>
    <w:rsid w:val="00286B62"/>
    <w:rsid w:val="002B4D4E"/>
    <w:rsid w:val="00302073"/>
    <w:rsid w:val="00323230"/>
    <w:rsid w:val="00324ED8"/>
    <w:rsid w:val="003B58D1"/>
    <w:rsid w:val="004814A6"/>
    <w:rsid w:val="004D2057"/>
    <w:rsid w:val="004F6B38"/>
    <w:rsid w:val="00523E91"/>
    <w:rsid w:val="005D2F8C"/>
    <w:rsid w:val="006C0048"/>
    <w:rsid w:val="007D1E11"/>
    <w:rsid w:val="007E6A76"/>
    <w:rsid w:val="00824DEB"/>
    <w:rsid w:val="008536D2"/>
    <w:rsid w:val="0096270E"/>
    <w:rsid w:val="00A60F8D"/>
    <w:rsid w:val="00A653FC"/>
    <w:rsid w:val="00AF3C27"/>
    <w:rsid w:val="00B02864"/>
    <w:rsid w:val="00B35D94"/>
    <w:rsid w:val="00B71E54"/>
    <w:rsid w:val="00B87F41"/>
    <w:rsid w:val="00BC2D37"/>
    <w:rsid w:val="00CE5EA0"/>
    <w:rsid w:val="00E55DB6"/>
    <w:rsid w:val="00F31486"/>
    <w:rsid w:val="00FA0E8F"/>
    <w:rsid w:val="01B06F01"/>
    <w:rsid w:val="04B042E3"/>
    <w:rsid w:val="06230DA0"/>
    <w:rsid w:val="07AC2B5C"/>
    <w:rsid w:val="09077CE3"/>
    <w:rsid w:val="0A4C0F6F"/>
    <w:rsid w:val="0AFA2310"/>
    <w:rsid w:val="0AFB5F61"/>
    <w:rsid w:val="0AFE07D9"/>
    <w:rsid w:val="0D604710"/>
    <w:rsid w:val="0E2D789A"/>
    <w:rsid w:val="0EA8527E"/>
    <w:rsid w:val="0F2B10D4"/>
    <w:rsid w:val="0F697489"/>
    <w:rsid w:val="0FC002B6"/>
    <w:rsid w:val="13336D76"/>
    <w:rsid w:val="14183E66"/>
    <w:rsid w:val="1457569E"/>
    <w:rsid w:val="14584DCF"/>
    <w:rsid w:val="156E4D33"/>
    <w:rsid w:val="15A57556"/>
    <w:rsid w:val="176A14D5"/>
    <w:rsid w:val="176C0E27"/>
    <w:rsid w:val="1915573F"/>
    <w:rsid w:val="1BF808A5"/>
    <w:rsid w:val="1C6F3782"/>
    <w:rsid w:val="1E602AC7"/>
    <w:rsid w:val="1EB97C10"/>
    <w:rsid w:val="1F8A68D9"/>
    <w:rsid w:val="1FE06E7F"/>
    <w:rsid w:val="214F46B0"/>
    <w:rsid w:val="21857974"/>
    <w:rsid w:val="221F61FB"/>
    <w:rsid w:val="223D77B4"/>
    <w:rsid w:val="225A28D1"/>
    <w:rsid w:val="232C39AE"/>
    <w:rsid w:val="23B23930"/>
    <w:rsid w:val="24792127"/>
    <w:rsid w:val="27081ED5"/>
    <w:rsid w:val="276A6357"/>
    <w:rsid w:val="276E17D1"/>
    <w:rsid w:val="27F82E67"/>
    <w:rsid w:val="29763EA7"/>
    <w:rsid w:val="2C915E55"/>
    <w:rsid w:val="2FB45DE7"/>
    <w:rsid w:val="30986DF6"/>
    <w:rsid w:val="31556833"/>
    <w:rsid w:val="33C63AAF"/>
    <w:rsid w:val="34BE25E9"/>
    <w:rsid w:val="35401B93"/>
    <w:rsid w:val="357A432E"/>
    <w:rsid w:val="35AC6DEB"/>
    <w:rsid w:val="36B94FE2"/>
    <w:rsid w:val="384051AD"/>
    <w:rsid w:val="3B4B77ED"/>
    <w:rsid w:val="3BEB24A7"/>
    <w:rsid w:val="3E7606E3"/>
    <w:rsid w:val="4088562B"/>
    <w:rsid w:val="41A32D0F"/>
    <w:rsid w:val="42C150D3"/>
    <w:rsid w:val="438C41E6"/>
    <w:rsid w:val="4421137F"/>
    <w:rsid w:val="45513654"/>
    <w:rsid w:val="477336B9"/>
    <w:rsid w:val="4865619A"/>
    <w:rsid w:val="48657683"/>
    <w:rsid w:val="49324631"/>
    <w:rsid w:val="49A3101F"/>
    <w:rsid w:val="4A317D06"/>
    <w:rsid w:val="4AAE7CBC"/>
    <w:rsid w:val="4D2A0703"/>
    <w:rsid w:val="4E8F144D"/>
    <w:rsid w:val="4F735EE3"/>
    <w:rsid w:val="501447EC"/>
    <w:rsid w:val="50943606"/>
    <w:rsid w:val="52BA2849"/>
    <w:rsid w:val="53D75B28"/>
    <w:rsid w:val="553E33FA"/>
    <w:rsid w:val="56282168"/>
    <w:rsid w:val="57393913"/>
    <w:rsid w:val="57706A76"/>
    <w:rsid w:val="58140776"/>
    <w:rsid w:val="58FE4CEE"/>
    <w:rsid w:val="592141A6"/>
    <w:rsid w:val="5A26046B"/>
    <w:rsid w:val="5D5E3EC6"/>
    <w:rsid w:val="5F2935E0"/>
    <w:rsid w:val="5F9F5311"/>
    <w:rsid w:val="60B21961"/>
    <w:rsid w:val="61B05D0C"/>
    <w:rsid w:val="62DB753D"/>
    <w:rsid w:val="63814069"/>
    <w:rsid w:val="63A736E2"/>
    <w:rsid w:val="63BC34A2"/>
    <w:rsid w:val="64D60040"/>
    <w:rsid w:val="67786E24"/>
    <w:rsid w:val="67DF2374"/>
    <w:rsid w:val="690106F2"/>
    <w:rsid w:val="692B6886"/>
    <w:rsid w:val="6B4849C3"/>
    <w:rsid w:val="6BB5444B"/>
    <w:rsid w:val="6F844137"/>
    <w:rsid w:val="71962649"/>
    <w:rsid w:val="749A6066"/>
    <w:rsid w:val="769172C6"/>
    <w:rsid w:val="772A1218"/>
    <w:rsid w:val="7A741BC4"/>
    <w:rsid w:val="7BF137DB"/>
    <w:rsid w:val="7C961695"/>
    <w:rsid w:val="7D592D84"/>
    <w:rsid w:val="7DD0690C"/>
    <w:rsid w:val="7E734E4A"/>
    <w:rsid w:val="7E8F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semiHidden/>
    <w:unhideWhenUsed/>
    <w:qFormat/>
    <w:uiPriority w:val="39"/>
  </w:style>
  <w:style w:type="paragraph" w:styleId="12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5">
    <w:name w:val="Table Grid"/>
    <w:basedOn w:val="14"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1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批注框文本 字符"/>
    <w:basedOn w:val="16"/>
    <w:link w:val="8"/>
    <w:semiHidden/>
    <w:qFormat/>
    <w:uiPriority w:val="99"/>
    <w:rPr>
      <w:sz w:val="18"/>
      <w:szCs w:val="18"/>
    </w:rPr>
  </w:style>
  <w:style w:type="character" w:customStyle="1" w:styleId="21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4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5 字符"/>
    <w:basedOn w:val="16"/>
    <w:link w:val="6"/>
    <w:qFormat/>
    <w:uiPriority w:val="9"/>
    <w:rPr>
      <w:b/>
      <w:bCs/>
      <w:sz w:val="28"/>
      <w:szCs w:val="28"/>
    </w:rPr>
  </w:style>
  <w:style w:type="character" w:customStyle="1" w:styleId="26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7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  <customShpInfo spid="_x0000_s4098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9475F2-0E78-4F96-9A93-EFC047631CB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300</Words>
  <Characters>364</Characters>
  <Lines>11</Lines>
  <Paragraphs>3</Paragraphs>
  <TotalTime>0</TotalTime>
  <ScaleCrop>false</ScaleCrop>
  <LinksUpToDate>false</LinksUpToDate>
  <CharactersWithSpaces>380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2019-04-09T01:38:00Z</dcterms:created>
  <dc:creator>鹏 汪</dc:creator>
  <cp:lastModifiedBy>兔子丁</cp:lastModifiedBy>
  <dcterms:modified xsi:type="dcterms:W3CDTF">2022-03-14T09:02:36Z</dcterms:modified>
  <cp:revision>237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6338743537A94391B980564BB1DCDFF4</vt:lpwstr>
  </property>
</Properties>
</file>