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018" w:rsidRDefault="00842018" w:rsidP="00842018">
      <w:pPr>
        <w:spacing w:line="360" w:lineRule="auto"/>
        <w:rPr>
          <w:rFonts w:ascii="黑体" w:eastAsia="黑体" w:hAnsi="黑体" w:cs="黑体"/>
          <w:bCs/>
          <w:sz w:val="28"/>
        </w:rPr>
      </w:pPr>
      <w:r>
        <w:rPr>
          <w:rFonts w:ascii="黑体" w:eastAsia="黑体" w:hAnsi="黑体" w:cs="黑体" w:hint="eastAsia"/>
          <w:bCs/>
          <w:sz w:val="28"/>
        </w:rPr>
        <w:t>附件1</w:t>
      </w:r>
    </w:p>
    <w:p w:rsidR="00842018" w:rsidRPr="00BD0E03" w:rsidRDefault="00842018" w:rsidP="00842018">
      <w:pPr>
        <w:spacing w:line="520" w:lineRule="exact"/>
        <w:jc w:val="center"/>
        <w:rPr>
          <w:rFonts w:ascii="方正小标宋简体" w:eastAsia="方正小标宋简体"/>
          <w:bCs/>
          <w:color w:val="000000"/>
          <w:sz w:val="36"/>
          <w:szCs w:val="32"/>
          <w:highlight w:val="yellow"/>
        </w:rPr>
      </w:pPr>
      <w:bookmarkStart w:id="0" w:name="_GoBack"/>
      <w:bookmarkEnd w:id="0"/>
      <w:r w:rsidRPr="00BD0E03">
        <w:rPr>
          <w:rFonts w:ascii="方正小标宋简体" w:eastAsia="方正小标宋简体" w:hint="eastAsia"/>
          <w:bCs/>
          <w:color w:val="000000"/>
          <w:sz w:val="36"/>
          <w:szCs w:val="32"/>
        </w:rPr>
        <w:t>学生网上选课操作说明</w:t>
      </w:r>
    </w:p>
    <w:p w:rsidR="00842018" w:rsidRDefault="00842018" w:rsidP="00842018">
      <w:pPr>
        <w:spacing w:line="520" w:lineRule="exact"/>
        <w:rPr>
          <w:rFonts w:ascii="黑体" w:eastAsia="黑体"/>
          <w:bCs/>
          <w:sz w:val="28"/>
          <w:szCs w:val="32"/>
        </w:rPr>
      </w:pPr>
    </w:p>
    <w:p w:rsidR="00842018" w:rsidRDefault="00842018" w:rsidP="00842018">
      <w:pPr>
        <w:spacing w:beforeLines="50" w:before="156" w:afterLines="50" w:after="156" w:line="520" w:lineRule="exact"/>
        <w:ind w:firstLineChars="200" w:firstLine="560"/>
        <w:rPr>
          <w:rFonts w:ascii="黑体" w:eastAsia="黑体"/>
          <w:bCs/>
          <w:sz w:val="28"/>
          <w:szCs w:val="32"/>
        </w:rPr>
      </w:pPr>
      <w:r>
        <w:rPr>
          <w:rFonts w:ascii="黑体" w:eastAsia="黑体" w:hint="eastAsia"/>
          <w:bCs/>
          <w:sz w:val="28"/>
          <w:szCs w:val="32"/>
        </w:rPr>
        <w:t>一、登录系统</w:t>
      </w:r>
    </w:p>
    <w:p w:rsidR="00842018" w:rsidRDefault="00842018" w:rsidP="00EC2A82">
      <w:pPr>
        <w:spacing w:beforeLines="50" w:before="156" w:afterLines="50" w:after="156" w:line="520" w:lineRule="exact"/>
        <w:ind w:firstLineChars="200" w:firstLine="560"/>
        <w:rPr>
          <w:rFonts w:ascii="仿宋_GB2312" w:eastAsia="仿宋_GB2312"/>
          <w:bCs/>
          <w:sz w:val="28"/>
          <w:szCs w:val="32"/>
        </w:rPr>
      </w:pPr>
      <w:r w:rsidRPr="004943FB">
        <w:rPr>
          <w:rFonts w:ascii="仿宋_GB2312" w:eastAsia="仿宋_GB2312" w:hint="eastAsia"/>
          <w:bCs/>
          <w:sz w:val="28"/>
          <w:szCs w:val="32"/>
        </w:rPr>
        <w:t>登录湖南农业大学信息门户</w:t>
      </w:r>
      <w:r w:rsidR="005161FF" w:rsidRPr="004943FB">
        <w:rPr>
          <w:rFonts w:ascii="仿宋_GB2312" w:eastAsia="仿宋_GB2312" w:hint="eastAsia"/>
          <w:bCs/>
          <w:sz w:val="28"/>
          <w:szCs w:val="32"/>
        </w:rPr>
        <w:t>（</w:t>
      </w:r>
      <w:hyperlink r:id="rId7" w:history="1">
        <w:r w:rsidR="005161FF" w:rsidRPr="004943FB">
          <w:rPr>
            <w:rStyle w:val="a7"/>
            <w:rFonts w:ascii="仿宋_GB2312" w:eastAsia="仿宋_GB2312"/>
            <w:bCs/>
            <w:color w:val="auto"/>
            <w:sz w:val="28"/>
            <w:szCs w:val="32"/>
            <w:u w:val="none"/>
          </w:rPr>
          <w:t>https://www.hunau.edu.cn/</w:t>
        </w:r>
      </w:hyperlink>
      <w:r w:rsidR="005161FF" w:rsidRPr="004943FB">
        <w:rPr>
          <w:rFonts w:ascii="仿宋_GB2312" w:eastAsia="仿宋_GB2312" w:hint="eastAsia"/>
          <w:bCs/>
          <w:sz w:val="28"/>
          <w:szCs w:val="32"/>
        </w:rPr>
        <w:t>）</w:t>
      </w:r>
      <w:r w:rsidRPr="004943FB">
        <w:rPr>
          <w:rFonts w:ascii="仿宋_GB2312" w:eastAsia="仿宋_GB2312" w:hint="eastAsia"/>
          <w:bCs/>
          <w:sz w:val="28"/>
          <w:szCs w:val="32"/>
        </w:rPr>
        <w:t>，账</w:t>
      </w:r>
      <w:r>
        <w:rPr>
          <w:rFonts w:ascii="仿宋_GB2312" w:eastAsia="仿宋_GB2312" w:hint="eastAsia"/>
          <w:bCs/>
          <w:sz w:val="28"/>
          <w:szCs w:val="32"/>
        </w:rPr>
        <w:t>号为学生学号，密码为学生在信息门户系统中的密码。同时浏览器建议</w:t>
      </w:r>
      <w:proofErr w:type="gramStart"/>
      <w:r>
        <w:rPr>
          <w:rFonts w:ascii="仿宋_GB2312" w:eastAsia="仿宋_GB2312" w:hint="eastAsia"/>
          <w:bCs/>
          <w:sz w:val="28"/>
          <w:szCs w:val="32"/>
        </w:rPr>
        <w:t>选用谷歌浏览器</w:t>
      </w:r>
      <w:proofErr w:type="gramEnd"/>
      <w:r>
        <w:rPr>
          <w:rFonts w:ascii="仿宋_GB2312" w:eastAsia="仿宋_GB2312" w:hint="eastAsia"/>
          <w:bCs/>
          <w:sz w:val="28"/>
          <w:szCs w:val="32"/>
        </w:rPr>
        <w:t>进行登录。在信息门户中，点击进入【教务系统】。</w:t>
      </w:r>
    </w:p>
    <w:p w:rsidR="00EC2A82" w:rsidRDefault="00EC2A82" w:rsidP="00EC2A82">
      <w:pPr>
        <w:spacing w:beforeLines="50" w:before="156" w:afterLines="50" w:after="156" w:line="520" w:lineRule="exact"/>
        <w:ind w:firstLineChars="200" w:firstLine="420"/>
        <w:rPr>
          <w:rFonts w:ascii="仿宋_GB2312" w:eastAsia="仿宋_GB2312"/>
          <w:bCs/>
          <w:sz w:val="28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4DF1FA7" wp14:editId="4ECE1199">
            <wp:simplePos x="0" y="0"/>
            <wp:positionH relativeFrom="column">
              <wp:posOffset>3412</wp:posOffset>
            </wp:positionH>
            <wp:positionV relativeFrom="paragraph">
              <wp:posOffset>41284</wp:posOffset>
            </wp:positionV>
            <wp:extent cx="5390866" cy="2606723"/>
            <wp:effectExtent l="0" t="0" r="635" b="317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0515" cy="2606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2A82" w:rsidRDefault="00EC2A82" w:rsidP="00EC2A82">
      <w:pPr>
        <w:spacing w:beforeLines="50" w:before="156" w:afterLines="50" w:after="156" w:line="520" w:lineRule="exact"/>
        <w:ind w:firstLineChars="200" w:firstLine="560"/>
        <w:rPr>
          <w:rFonts w:ascii="仿宋_GB2312" w:eastAsia="仿宋_GB2312"/>
          <w:bCs/>
          <w:sz w:val="28"/>
          <w:szCs w:val="32"/>
        </w:rPr>
      </w:pPr>
    </w:p>
    <w:p w:rsidR="00EC2A82" w:rsidRDefault="00EC2A82" w:rsidP="00EC2A82">
      <w:pPr>
        <w:spacing w:beforeLines="50" w:before="156" w:afterLines="50" w:after="156" w:line="520" w:lineRule="exact"/>
        <w:ind w:firstLineChars="200" w:firstLine="560"/>
        <w:rPr>
          <w:rFonts w:ascii="仿宋_GB2312" w:eastAsia="仿宋_GB2312"/>
          <w:bCs/>
          <w:sz w:val="28"/>
          <w:szCs w:val="32"/>
        </w:rPr>
      </w:pPr>
    </w:p>
    <w:p w:rsidR="00EC2A82" w:rsidRDefault="00EC2A82" w:rsidP="00EC2A82">
      <w:pPr>
        <w:spacing w:beforeLines="50" w:before="156" w:afterLines="50" w:after="156" w:line="520" w:lineRule="exact"/>
        <w:ind w:firstLineChars="200" w:firstLine="560"/>
        <w:rPr>
          <w:rFonts w:ascii="仿宋_GB2312" w:eastAsia="仿宋_GB2312"/>
          <w:bCs/>
          <w:sz w:val="28"/>
          <w:szCs w:val="32"/>
        </w:rPr>
      </w:pPr>
    </w:p>
    <w:p w:rsidR="00EC2A82" w:rsidRDefault="00EC2A82" w:rsidP="00EC2A82">
      <w:pPr>
        <w:spacing w:beforeLines="50" w:before="156" w:afterLines="50" w:after="156" w:line="520" w:lineRule="exact"/>
        <w:ind w:firstLineChars="200" w:firstLine="560"/>
        <w:rPr>
          <w:rFonts w:ascii="仿宋_GB2312" w:eastAsia="仿宋_GB2312"/>
          <w:bCs/>
          <w:sz w:val="28"/>
          <w:szCs w:val="32"/>
        </w:rPr>
      </w:pPr>
    </w:p>
    <w:p w:rsidR="00EC2A82" w:rsidRDefault="00EC2A82" w:rsidP="00EC2A82">
      <w:pPr>
        <w:spacing w:beforeLines="50" w:before="156" w:afterLines="50" w:after="156" w:line="520" w:lineRule="exact"/>
        <w:ind w:firstLineChars="200" w:firstLine="560"/>
        <w:rPr>
          <w:rFonts w:ascii="仿宋_GB2312" w:eastAsia="仿宋_GB2312"/>
          <w:bCs/>
          <w:sz w:val="28"/>
          <w:szCs w:val="32"/>
        </w:rPr>
      </w:pPr>
    </w:p>
    <w:p w:rsidR="005161FF" w:rsidRDefault="005161FF" w:rsidP="00EC2A82">
      <w:pPr>
        <w:spacing w:beforeLines="50" w:before="156" w:afterLines="50" w:after="156" w:line="520" w:lineRule="exact"/>
        <w:ind w:firstLineChars="200" w:firstLine="560"/>
        <w:rPr>
          <w:rFonts w:ascii="仿宋_GB2312" w:eastAsia="仿宋_GB2312"/>
          <w:bCs/>
          <w:sz w:val="28"/>
          <w:szCs w:val="32"/>
        </w:rPr>
      </w:pPr>
    </w:p>
    <w:p w:rsidR="00842018" w:rsidRDefault="00842018" w:rsidP="00842018">
      <w:pPr>
        <w:adjustRightInd w:val="0"/>
        <w:snapToGrid w:val="0"/>
        <w:spacing w:line="360" w:lineRule="auto"/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noProof/>
          <w:sz w:val="32"/>
          <w:szCs w:val="32"/>
        </w:rPr>
        <w:drawing>
          <wp:inline distT="0" distB="0" distL="0" distR="0">
            <wp:extent cx="5391150" cy="1774190"/>
            <wp:effectExtent l="0" t="0" r="0" b="0"/>
            <wp:docPr id="9" name="图片 9" descr="选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选课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18" w:rsidRDefault="00842018" w:rsidP="00842018">
      <w:pPr>
        <w:spacing w:afterLines="50" w:after="156" w:line="520" w:lineRule="exact"/>
        <w:ind w:firstLineChars="200" w:firstLine="560"/>
        <w:rPr>
          <w:rFonts w:ascii="黑体" w:eastAsia="黑体"/>
          <w:bCs/>
          <w:sz w:val="28"/>
          <w:szCs w:val="32"/>
        </w:rPr>
      </w:pPr>
      <w:r>
        <w:rPr>
          <w:rFonts w:ascii="黑体" w:eastAsia="黑体" w:hint="eastAsia"/>
          <w:bCs/>
          <w:sz w:val="28"/>
          <w:szCs w:val="32"/>
        </w:rPr>
        <w:t>二、查询课表</w:t>
      </w:r>
      <w:bookmarkStart w:id="1" w:name="_Toc500001341"/>
      <w:bookmarkStart w:id="2" w:name="_Toc25496"/>
      <w:bookmarkStart w:id="3" w:name="_Toc21381"/>
      <w:bookmarkStart w:id="4" w:name="_Toc17826"/>
      <w:bookmarkStart w:id="5" w:name="_Toc5292460"/>
      <w:bookmarkStart w:id="6" w:name="_Toc6981"/>
    </w:p>
    <w:bookmarkEnd w:id="1"/>
    <w:bookmarkEnd w:id="2"/>
    <w:bookmarkEnd w:id="3"/>
    <w:bookmarkEnd w:id="4"/>
    <w:bookmarkEnd w:id="5"/>
    <w:bookmarkEnd w:id="6"/>
    <w:p w:rsidR="00842018" w:rsidRDefault="00842018" w:rsidP="00842018">
      <w:pPr>
        <w:spacing w:afterLines="50" w:after="156" w:line="520" w:lineRule="exact"/>
        <w:ind w:firstLineChars="200" w:firstLine="560"/>
        <w:rPr>
          <w:rFonts w:ascii="仿宋_GB2312" w:eastAsia="仿宋_GB2312"/>
          <w:bCs/>
          <w:sz w:val="28"/>
          <w:szCs w:val="32"/>
        </w:rPr>
      </w:pPr>
      <w:r>
        <w:rPr>
          <w:rFonts w:ascii="仿宋_GB2312" w:eastAsia="仿宋_GB2312" w:hint="eastAsia"/>
          <w:bCs/>
          <w:sz w:val="28"/>
          <w:szCs w:val="32"/>
        </w:rPr>
        <w:t>1、个人课表查询</w:t>
      </w:r>
    </w:p>
    <w:p w:rsidR="00842018" w:rsidRDefault="00842018" w:rsidP="00842018">
      <w:pPr>
        <w:adjustRightInd w:val="0"/>
        <w:snapToGrid w:val="0"/>
        <w:ind w:firstLineChars="200" w:firstLine="560"/>
        <w:jc w:val="left"/>
        <w:rPr>
          <w:rFonts w:ascii="仿宋_GB2312" w:eastAsia="仿宋_GB2312"/>
          <w:bCs/>
          <w:sz w:val="28"/>
          <w:szCs w:val="32"/>
        </w:rPr>
      </w:pPr>
      <w:r>
        <w:rPr>
          <w:rFonts w:ascii="仿宋_GB2312" w:eastAsia="仿宋_GB2312" w:hint="eastAsia"/>
          <w:bCs/>
          <w:sz w:val="28"/>
          <w:szCs w:val="32"/>
        </w:rPr>
        <w:t>依次点击【培养管理】-【我的课表】-【学期理论课表】，即可</w:t>
      </w:r>
      <w:r>
        <w:rPr>
          <w:rFonts w:ascii="仿宋_GB2312" w:eastAsia="仿宋_GB2312" w:hint="eastAsia"/>
          <w:bCs/>
          <w:sz w:val="28"/>
          <w:szCs w:val="32"/>
        </w:rPr>
        <w:lastRenderedPageBreak/>
        <w:t>查询学生个人课表，如下图学期理论课表查询页面。</w:t>
      </w:r>
    </w:p>
    <w:p w:rsidR="00842018" w:rsidRDefault="00842018" w:rsidP="00842018">
      <w:pPr>
        <w:adjustRightInd w:val="0"/>
        <w:snapToGrid w:val="0"/>
        <w:ind w:leftChars="150" w:left="635" w:hangingChars="100" w:hanging="320"/>
        <w:rPr>
          <w:rFonts w:ascii="仿宋_GB2312" w:eastAsia="仿宋_GB2312"/>
          <w:bCs/>
          <w:sz w:val="28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7960" cy="2388235"/>
            <wp:effectExtent l="0" t="0" r="889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238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" w:name="_Toc26374"/>
      <w:bookmarkStart w:id="8" w:name="_Toc6760"/>
      <w:bookmarkStart w:id="9" w:name="_Toc5292463"/>
      <w:r>
        <w:rPr>
          <w:rFonts w:ascii="仿宋_GB2312" w:eastAsia="仿宋_GB2312" w:hint="eastAsia"/>
          <w:bCs/>
          <w:sz w:val="28"/>
          <w:szCs w:val="32"/>
        </w:rPr>
        <w:t>2、班级课表查询</w:t>
      </w:r>
      <w:bookmarkEnd w:id="7"/>
      <w:bookmarkEnd w:id="8"/>
      <w:bookmarkEnd w:id="9"/>
    </w:p>
    <w:p w:rsidR="00842018" w:rsidRDefault="00842018" w:rsidP="00842018">
      <w:pPr>
        <w:adjustRightInd w:val="0"/>
        <w:snapToGrid w:val="0"/>
        <w:ind w:firstLineChars="200" w:firstLine="560"/>
        <w:rPr>
          <w:rFonts w:ascii="仿宋_GB2312" w:eastAsia="仿宋_GB2312"/>
          <w:bCs/>
          <w:sz w:val="28"/>
          <w:szCs w:val="32"/>
        </w:rPr>
      </w:pPr>
      <w:r>
        <w:rPr>
          <w:rFonts w:ascii="仿宋_GB2312" w:eastAsia="仿宋_GB2312" w:hint="eastAsia"/>
          <w:bCs/>
          <w:sz w:val="28"/>
          <w:szCs w:val="32"/>
        </w:rPr>
        <w:t>请依次点击【培养管理】-【我的课表】-【班级课表查询】，即可查询班级课表，如下图班级课表查询页面。</w:t>
      </w:r>
    </w:p>
    <w:p w:rsidR="00842018" w:rsidRDefault="00842018" w:rsidP="00842018">
      <w:pPr>
        <w:ind w:firstLine="480"/>
        <w:rPr>
          <w:rFonts w:ascii="宋体" w:hAnsi="宋体"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7960" cy="1501140"/>
            <wp:effectExtent l="0" t="0" r="889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18" w:rsidRDefault="00842018" w:rsidP="00842018">
      <w:pPr>
        <w:adjustRightInd w:val="0"/>
        <w:snapToGrid w:val="0"/>
        <w:ind w:firstLine="480"/>
        <w:rPr>
          <w:rFonts w:ascii="仿宋_GB2312" w:eastAsia="仿宋_GB2312"/>
          <w:bCs/>
          <w:sz w:val="28"/>
          <w:szCs w:val="32"/>
        </w:rPr>
      </w:pPr>
      <w:r>
        <w:rPr>
          <w:rFonts w:ascii="仿宋_GB2312" w:eastAsia="仿宋_GB2312" w:hint="eastAsia"/>
          <w:bCs/>
          <w:sz w:val="28"/>
          <w:szCs w:val="32"/>
        </w:rPr>
        <w:t>输入班级课表查询条件，点击【查询】按扭，即可完成班级课表查询，如下图班级课表页面。</w:t>
      </w:r>
    </w:p>
    <w:p w:rsidR="00842018" w:rsidRDefault="00842018" w:rsidP="00842018">
      <w:pPr>
        <w:ind w:leftChars="304" w:left="638" w:firstLineChars="27" w:firstLine="86"/>
        <w:rPr>
          <w:rFonts w:ascii="宋体" w:hAnsi="宋体"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7960" cy="3234690"/>
            <wp:effectExtent l="0" t="0" r="889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0" w:name="_Toc23055"/>
      <w:bookmarkStart w:id="11" w:name="_Toc12218"/>
      <w:bookmarkStart w:id="12" w:name="_Toc5292467"/>
      <w:bookmarkStart w:id="13" w:name="_Toc29817"/>
      <w:bookmarkStart w:id="14" w:name="_Toc500001342"/>
      <w:bookmarkStart w:id="15" w:name="_Toc1331"/>
      <w:r>
        <w:rPr>
          <w:rFonts w:ascii="黑体" w:eastAsia="黑体" w:hint="eastAsia"/>
          <w:bCs/>
          <w:sz w:val="28"/>
          <w:szCs w:val="32"/>
        </w:rPr>
        <w:lastRenderedPageBreak/>
        <w:t>三、学生选课</w:t>
      </w:r>
      <w:bookmarkEnd w:id="10"/>
      <w:bookmarkEnd w:id="11"/>
      <w:bookmarkEnd w:id="12"/>
      <w:bookmarkEnd w:id="13"/>
      <w:bookmarkEnd w:id="14"/>
      <w:bookmarkEnd w:id="15"/>
    </w:p>
    <w:p w:rsidR="00842018" w:rsidRDefault="00842018" w:rsidP="00842018">
      <w:pPr>
        <w:adjustRightInd w:val="0"/>
        <w:snapToGrid w:val="0"/>
        <w:ind w:firstLineChars="200" w:firstLine="560"/>
        <w:rPr>
          <w:rFonts w:ascii="仿宋_GB2312" w:eastAsia="仿宋_GB2312"/>
          <w:bCs/>
          <w:sz w:val="28"/>
          <w:szCs w:val="32"/>
        </w:rPr>
      </w:pPr>
      <w:r>
        <w:rPr>
          <w:rFonts w:ascii="仿宋_GB2312" w:eastAsia="仿宋_GB2312" w:hint="eastAsia"/>
          <w:bCs/>
          <w:sz w:val="28"/>
          <w:szCs w:val="32"/>
        </w:rPr>
        <w:t>1、在选课起止时间范围内学生可通过系统进行选课。依次点击【培养管理】-【选课管理】-【学生选课中心】，进入选课中心页面。</w:t>
      </w:r>
    </w:p>
    <w:p w:rsidR="00842018" w:rsidRDefault="00842018" w:rsidP="00842018">
      <w:pPr>
        <w:ind w:firstLine="480"/>
        <w:rPr>
          <w:rFonts w:ascii="宋体" w:hAnsi="宋体"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7960" cy="1214755"/>
            <wp:effectExtent l="0" t="0" r="889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18" w:rsidRDefault="00842018" w:rsidP="00842018">
      <w:pPr>
        <w:adjustRightInd w:val="0"/>
        <w:snapToGrid w:val="0"/>
        <w:ind w:firstLine="480"/>
        <w:rPr>
          <w:rFonts w:ascii="仿宋_GB2312" w:eastAsia="仿宋_GB2312"/>
          <w:bCs/>
          <w:sz w:val="28"/>
          <w:szCs w:val="32"/>
        </w:rPr>
      </w:pPr>
      <w:r>
        <w:rPr>
          <w:rFonts w:ascii="仿宋_GB2312" w:eastAsia="仿宋_GB2312" w:hint="eastAsia"/>
          <w:bCs/>
          <w:sz w:val="28"/>
          <w:szCs w:val="32"/>
        </w:rPr>
        <w:t>点击【进入选课】，进入选课课程页面。</w:t>
      </w:r>
    </w:p>
    <w:p w:rsidR="00842018" w:rsidRDefault="00842018" w:rsidP="00842018">
      <w:pPr>
        <w:ind w:firstLine="480"/>
        <w:jc w:val="left"/>
        <w:rPr>
          <w:rFonts w:ascii="宋体" w:hAnsi="宋体"/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7960" cy="2790825"/>
            <wp:effectExtent l="0" t="0" r="889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18" w:rsidRDefault="00842018" w:rsidP="00842018">
      <w:pPr>
        <w:adjustRightInd w:val="0"/>
        <w:snapToGrid w:val="0"/>
        <w:ind w:firstLineChars="221" w:firstLine="619"/>
        <w:rPr>
          <w:rFonts w:ascii="仿宋_GB2312" w:eastAsia="仿宋_GB2312"/>
          <w:bCs/>
          <w:sz w:val="28"/>
          <w:szCs w:val="32"/>
        </w:rPr>
      </w:pPr>
      <w:r w:rsidRPr="00BD0E03">
        <w:rPr>
          <w:rFonts w:ascii="仿宋_GB2312" w:eastAsia="仿宋_GB2312" w:hint="eastAsia"/>
          <w:bCs/>
          <w:color w:val="000000"/>
          <w:sz w:val="28"/>
          <w:szCs w:val="32"/>
        </w:rPr>
        <w:t>2、在【必修选课】中，选择英语课</w:t>
      </w:r>
      <w:r>
        <w:rPr>
          <w:rFonts w:ascii="仿宋_GB2312" w:eastAsia="仿宋_GB2312" w:hint="eastAsia"/>
          <w:bCs/>
          <w:color w:val="000000"/>
          <w:sz w:val="28"/>
          <w:szCs w:val="32"/>
        </w:rPr>
        <w:t>、</w:t>
      </w:r>
      <w:r w:rsidRPr="00BD0E03">
        <w:rPr>
          <w:rFonts w:ascii="仿宋_GB2312" w:eastAsia="仿宋_GB2312" w:hint="eastAsia"/>
          <w:bCs/>
          <w:color w:val="000000"/>
          <w:sz w:val="28"/>
          <w:szCs w:val="32"/>
        </w:rPr>
        <w:t>体育课</w:t>
      </w:r>
      <w:r>
        <w:rPr>
          <w:rFonts w:ascii="仿宋_GB2312" w:eastAsia="仿宋_GB2312" w:hint="eastAsia"/>
          <w:bCs/>
          <w:color w:val="000000"/>
          <w:sz w:val="28"/>
          <w:szCs w:val="32"/>
        </w:rPr>
        <w:t>、“四史”课</w:t>
      </w:r>
      <w:r w:rsidRPr="00BD0E03">
        <w:rPr>
          <w:rFonts w:ascii="仿宋_GB2312" w:eastAsia="仿宋_GB2312" w:hint="eastAsia"/>
          <w:bCs/>
          <w:color w:val="000000"/>
          <w:sz w:val="28"/>
          <w:szCs w:val="32"/>
        </w:rPr>
        <w:t>，找到需要选的课程，选择有余量的教学班，点击【选课】，即可完成选课操作；</w:t>
      </w:r>
      <w:r>
        <w:rPr>
          <w:rFonts w:ascii="仿宋_GB2312" w:eastAsia="仿宋_GB2312" w:hint="eastAsia"/>
          <w:bCs/>
          <w:sz w:val="28"/>
          <w:szCs w:val="32"/>
        </w:rPr>
        <w:t>针对已选课，如果想要退选，点击【退选】，即可完成退选操作。如下</w:t>
      </w:r>
      <w:proofErr w:type="gramStart"/>
      <w:r>
        <w:rPr>
          <w:rFonts w:ascii="仿宋_GB2312" w:eastAsia="仿宋_GB2312" w:hint="eastAsia"/>
          <w:bCs/>
          <w:sz w:val="28"/>
          <w:szCs w:val="32"/>
        </w:rPr>
        <w:t>图学生</w:t>
      </w:r>
      <w:proofErr w:type="gramEnd"/>
      <w:r>
        <w:rPr>
          <w:rFonts w:ascii="仿宋_GB2312" w:eastAsia="仿宋_GB2312" w:hint="eastAsia"/>
          <w:bCs/>
          <w:sz w:val="28"/>
          <w:szCs w:val="32"/>
        </w:rPr>
        <w:t>选课页面。</w:t>
      </w:r>
    </w:p>
    <w:p w:rsidR="00842018" w:rsidRDefault="00842018" w:rsidP="00842018">
      <w:pPr>
        <w:ind w:leftChars="150" w:left="955" w:hangingChars="200" w:hanging="640"/>
        <w:rPr>
          <w:rFonts w:ascii="仿宋_GB2312" w:eastAsia="仿宋_GB2312"/>
          <w:bCs/>
          <w:sz w:val="28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5267514" cy="2402006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514" cy="2402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6" w:name="_Toc26532"/>
      <w:bookmarkStart w:id="17" w:name="_Toc500001343"/>
      <w:r>
        <w:rPr>
          <w:rFonts w:ascii="仿宋_GB2312" w:eastAsia="仿宋_GB2312" w:hint="eastAsia"/>
          <w:bCs/>
          <w:sz w:val="28"/>
          <w:szCs w:val="32"/>
        </w:rPr>
        <w:lastRenderedPageBreak/>
        <w:t>3、请依次点击【培养管理】-【选课管理】-【选课结果查询】，</w:t>
      </w:r>
    </w:p>
    <w:p w:rsidR="00842018" w:rsidRDefault="00842018" w:rsidP="00842018">
      <w:pPr>
        <w:ind w:leftChars="150" w:left="595" w:hangingChars="100" w:hanging="280"/>
        <w:jc w:val="left"/>
        <w:rPr>
          <w:rFonts w:ascii="仿宋_GB2312" w:eastAsia="仿宋_GB2312"/>
          <w:bCs/>
          <w:sz w:val="28"/>
          <w:szCs w:val="32"/>
        </w:rPr>
      </w:pPr>
      <w:r>
        <w:rPr>
          <w:rFonts w:ascii="仿宋_GB2312" w:eastAsia="仿宋_GB2312" w:hint="eastAsia"/>
          <w:bCs/>
          <w:sz w:val="28"/>
          <w:szCs w:val="32"/>
        </w:rPr>
        <w:t>进入选课结果查询页面。</w:t>
      </w:r>
    </w:p>
    <w:p w:rsidR="00842018" w:rsidRDefault="00842018" w:rsidP="00842018">
      <w:pPr>
        <w:adjustRightInd w:val="0"/>
        <w:snapToGrid w:val="0"/>
        <w:ind w:leftChars="200" w:left="420"/>
        <w:rPr>
          <w:rFonts w:eastAsia="Times New Roman"/>
          <w:kern w:val="0"/>
          <w:sz w:val="24"/>
        </w:rPr>
      </w:pPr>
      <w:r>
        <w:rPr>
          <w:rFonts w:eastAsia="Times New Roman"/>
          <w:noProof/>
          <w:kern w:val="0"/>
          <w:sz w:val="24"/>
        </w:rPr>
        <w:drawing>
          <wp:inline distT="0" distB="0" distL="0" distR="0" wp14:anchorId="4EDF7D14" wp14:editId="6ECE35D0">
            <wp:extent cx="5274945" cy="1057910"/>
            <wp:effectExtent l="0" t="0" r="190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105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018" w:rsidRDefault="00842018" w:rsidP="00842018">
      <w:pPr>
        <w:adjustRightInd w:val="0"/>
        <w:snapToGrid w:val="0"/>
        <w:ind w:firstLine="480"/>
        <w:rPr>
          <w:rFonts w:ascii="仿宋_GB2312" w:eastAsia="仿宋_GB2312"/>
          <w:bCs/>
          <w:sz w:val="28"/>
          <w:szCs w:val="32"/>
        </w:rPr>
      </w:pPr>
      <w:r>
        <w:rPr>
          <w:rFonts w:ascii="仿宋_GB2312" w:eastAsia="仿宋_GB2312" w:hint="eastAsia"/>
          <w:bCs/>
          <w:sz w:val="28"/>
          <w:szCs w:val="32"/>
        </w:rPr>
        <w:t>选择学年学期，点击【查询】按扭，即可进入选课结果查询页面。</w:t>
      </w:r>
    </w:p>
    <w:p w:rsidR="00842018" w:rsidRDefault="00842018" w:rsidP="00842018">
      <w:pPr>
        <w:ind w:firstLine="480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77F36CB0" wp14:editId="509D8D01">
            <wp:extent cx="5274945" cy="1214755"/>
            <wp:effectExtent l="0" t="0" r="190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121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6"/>
      <w:bookmarkEnd w:id="17"/>
    </w:p>
    <w:p w:rsidR="00E41C9D" w:rsidRDefault="00E41C9D"/>
    <w:sectPr w:rsidR="00E41C9D">
      <w:footerReference w:type="defaul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517A" w:rsidRDefault="00DF517A" w:rsidP="00EC2A82">
      <w:r>
        <w:separator/>
      </w:r>
    </w:p>
  </w:endnote>
  <w:endnote w:type="continuationSeparator" w:id="0">
    <w:p w:rsidR="00DF517A" w:rsidRDefault="00DF517A" w:rsidP="00EC2A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92829841"/>
      <w:docPartObj>
        <w:docPartGallery w:val="Page Numbers (Bottom of Page)"/>
        <w:docPartUnique/>
      </w:docPartObj>
    </w:sdtPr>
    <w:sdtEndPr/>
    <w:sdtContent>
      <w:p w:rsidR="001C215F" w:rsidRDefault="001C215F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43FB" w:rsidRPr="004943FB">
          <w:rPr>
            <w:noProof/>
            <w:lang w:val="zh-CN"/>
          </w:rPr>
          <w:t>1</w:t>
        </w:r>
        <w:r>
          <w:fldChar w:fldCharType="end"/>
        </w:r>
      </w:p>
    </w:sdtContent>
  </w:sdt>
  <w:p w:rsidR="001C215F" w:rsidRDefault="001C215F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517A" w:rsidRDefault="00DF517A" w:rsidP="00EC2A82">
      <w:r>
        <w:separator/>
      </w:r>
    </w:p>
  </w:footnote>
  <w:footnote w:type="continuationSeparator" w:id="0">
    <w:p w:rsidR="00DF517A" w:rsidRDefault="00DF517A" w:rsidP="00EC2A8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2018"/>
    <w:rsid w:val="001C215F"/>
    <w:rsid w:val="004943FB"/>
    <w:rsid w:val="004B50E6"/>
    <w:rsid w:val="005161FF"/>
    <w:rsid w:val="00573E82"/>
    <w:rsid w:val="00842018"/>
    <w:rsid w:val="00DF517A"/>
    <w:rsid w:val="00E16C2E"/>
    <w:rsid w:val="00E41C9D"/>
    <w:rsid w:val="00EC2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2018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4201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42018"/>
    <w:rPr>
      <w:rFonts w:ascii="Times New Roman" w:eastAsia="宋体" w:hAnsi="Times New Roman" w:cs="Times New Roman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C2A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C2A82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C2A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C2A82"/>
    <w:rPr>
      <w:rFonts w:ascii="Times New Roman" w:eastAsia="宋体" w:hAnsi="Times New Roman" w:cs="Times New Roman"/>
      <w:sz w:val="18"/>
      <w:szCs w:val="18"/>
    </w:rPr>
  </w:style>
  <w:style w:type="paragraph" w:styleId="a6">
    <w:name w:val="caption"/>
    <w:basedOn w:val="a"/>
    <w:next w:val="a"/>
    <w:uiPriority w:val="35"/>
    <w:unhideWhenUsed/>
    <w:qFormat/>
    <w:rsid w:val="00EC2A82"/>
    <w:rPr>
      <w:rFonts w:asciiTheme="majorHAnsi" w:eastAsia="黑体" w:hAnsiTheme="majorHAnsi" w:cstheme="majorBidi"/>
      <w:sz w:val="20"/>
      <w:szCs w:val="20"/>
    </w:rPr>
  </w:style>
  <w:style w:type="character" w:styleId="a7">
    <w:name w:val="Hyperlink"/>
    <w:basedOn w:val="a0"/>
    <w:uiPriority w:val="99"/>
    <w:unhideWhenUsed/>
    <w:rsid w:val="00EC2A8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2018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4201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42018"/>
    <w:rPr>
      <w:rFonts w:ascii="Times New Roman" w:eastAsia="宋体" w:hAnsi="Times New Roman" w:cs="Times New Roman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C2A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C2A82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C2A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C2A82"/>
    <w:rPr>
      <w:rFonts w:ascii="Times New Roman" w:eastAsia="宋体" w:hAnsi="Times New Roman" w:cs="Times New Roman"/>
      <w:sz w:val="18"/>
      <w:szCs w:val="18"/>
    </w:rPr>
  </w:style>
  <w:style w:type="paragraph" w:styleId="a6">
    <w:name w:val="caption"/>
    <w:basedOn w:val="a"/>
    <w:next w:val="a"/>
    <w:uiPriority w:val="35"/>
    <w:unhideWhenUsed/>
    <w:qFormat/>
    <w:rsid w:val="00EC2A82"/>
    <w:rPr>
      <w:rFonts w:asciiTheme="majorHAnsi" w:eastAsia="黑体" w:hAnsiTheme="majorHAnsi" w:cstheme="majorBidi"/>
      <w:sz w:val="20"/>
      <w:szCs w:val="20"/>
    </w:rPr>
  </w:style>
  <w:style w:type="character" w:styleId="a7">
    <w:name w:val="Hyperlink"/>
    <w:basedOn w:val="a0"/>
    <w:uiPriority w:val="99"/>
    <w:unhideWhenUsed/>
    <w:rsid w:val="00EC2A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www.hunau.edu.cn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93</Words>
  <Characters>531</Characters>
  <Application>Microsoft Office Word</Application>
  <DocSecurity>0</DocSecurity>
  <Lines>4</Lines>
  <Paragraphs>1</Paragraphs>
  <ScaleCrop>false</ScaleCrop>
  <Company>微软中国</Company>
  <LinksUpToDate>false</LinksUpToDate>
  <CharactersWithSpaces>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孙东妮</dc:creator>
  <cp:lastModifiedBy>孙东妮</cp:lastModifiedBy>
  <cp:revision>6</cp:revision>
  <dcterms:created xsi:type="dcterms:W3CDTF">2022-09-19T10:28:00Z</dcterms:created>
  <dcterms:modified xsi:type="dcterms:W3CDTF">2022-09-21T00:47:00Z</dcterms:modified>
</cp:coreProperties>
</file>