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78147">
      <w:r>
        <w:rPr>
          <w:rFonts w:hint="eastAsia" w:ascii="Times New Roman" w:hAnsi="Times New Roman" w:eastAsia="黑体"/>
          <w:b w:val="0"/>
          <w:sz w:val="32"/>
        </w:rPr>
        <w:t>附件</w:t>
      </w:r>
    </w:p>
    <w:p w14:paraId="48242DD8">
      <w:pPr>
        <w:spacing w:before="120" w:after="16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36"/>
          <w:szCs w:val="36"/>
        </w:rPr>
        <w:t>学生实习管理自查表</w:t>
      </w:r>
    </w:p>
    <w:p w14:paraId="0E1262A5">
      <w:pPr>
        <w:spacing w:before="0" w:after="80"/>
        <w:ind w:firstLine="1050" w:firstLineChars="500"/>
      </w:pPr>
      <w:r>
        <w:rPr>
          <w:rFonts w:hint="eastAsia" w:ascii="Times New Roman" w:hAnsi="Times New Roman" w:eastAsia="宋体"/>
          <w:b w:val="0"/>
          <w:sz w:val="21"/>
        </w:rPr>
        <w:t>学院（公章）</w:t>
      </w:r>
      <w:r>
        <w:rPr>
          <w:rFonts w:hint="eastAsia" w:ascii="Times New Roman" w:hAnsi="Times New Roman" w:eastAsia="宋体"/>
          <w:b w:val="0"/>
          <w:sz w:val="21"/>
          <w:lang w:val="en-US" w:eastAsia="zh-CN"/>
        </w:rPr>
        <w:t xml:space="preserve">  </w:t>
      </w:r>
      <w:r>
        <w:rPr>
          <w:rFonts w:hint="eastAsia" w:ascii="Times New Roman" w:hAnsi="Times New Roman" w:eastAsia="宋体"/>
          <w:b w:val="0"/>
          <w:sz w:val="21"/>
        </w:rPr>
        <w:t>　　</w:t>
      </w:r>
      <w:r>
        <w:rPr>
          <w:rFonts w:hint="eastAsia" w:ascii="Times New Roman" w:hAnsi="Times New Roman" w:eastAsia="宋体"/>
          <w:b w:val="0"/>
          <w:sz w:val="21"/>
          <w:lang w:val="en-US" w:eastAsia="zh-CN"/>
        </w:rPr>
        <w:t xml:space="preserve">         </w:t>
      </w:r>
      <w:r>
        <w:rPr>
          <w:rFonts w:hint="eastAsia" w:ascii="Times New Roman" w:hAnsi="Times New Roman" w:eastAsia="宋体"/>
          <w:b w:val="0"/>
          <w:sz w:val="21"/>
        </w:rPr>
        <w:t>学院主要负责人签字：</w:t>
      </w:r>
      <w:r>
        <w:rPr>
          <w:rFonts w:hint="eastAsia" w:ascii="Times New Roman" w:hAnsi="Times New Roman" w:eastAsia="宋体"/>
          <w:b w:val="0"/>
          <w:sz w:val="21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b w:val="0"/>
          <w:sz w:val="21"/>
        </w:rPr>
        <w:t>填报人：　　　　</w:t>
      </w:r>
      <w:r>
        <w:rPr>
          <w:rFonts w:hint="eastAsia" w:ascii="Times New Roman" w:hAnsi="Times New Roman" w:eastAsia="宋体"/>
          <w:b w:val="0"/>
          <w:sz w:val="21"/>
          <w:lang w:val="en-US" w:eastAsia="zh-CN"/>
        </w:rPr>
        <w:t xml:space="preserve">       </w:t>
      </w:r>
      <w:r>
        <w:rPr>
          <w:rFonts w:hint="eastAsia" w:ascii="Times New Roman" w:hAnsi="Times New Roman" w:eastAsia="宋体"/>
          <w:b w:val="0"/>
          <w:sz w:val="21"/>
        </w:rPr>
        <w:t>填报时间：2026年　</w:t>
      </w:r>
      <w:r>
        <w:rPr>
          <w:rFonts w:hint="eastAsia" w:ascii="Times New Roman" w:hAnsi="Times New Roman" w:eastAsia="宋体"/>
          <w:b w:val="0"/>
          <w:sz w:val="21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sz w:val="21"/>
        </w:rPr>
        <w:t>月　</w:t>
      </w:r>
      <w:r>
        <w:rPr>
          <w:rFonts w:hint="eastAsia" w:ascii="Times New Roman" w:hAnsi="Times New Roman" w:eastAsia="宋体"/>
          <w:b w:val="0"/>
          <w:sz w:val="21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sz w:val="21"/>
        </w:rPr>
        <w:t>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984"/>
        <w:gridCol w:w="2912"/>
        <w:gridCol w:w="2615"/>
        <w:gridCol w:w="1497"/>
      </w:tblGrid>
      <w:tr w14:paraId="2E227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tblHeader/>
          <w:jc w:val="center"/>
        </w:trPr>
        <w:tc>
          <w:tcPr>
            <w:tcW w:w="534" w:type="dxa"/>
            <w:vAlign w:val="center"/>
          </w:tcPr>
          <w:p w14:paraId="013AD477">
            <w:pPr>
              <w:spacing w:before="40" w:after="4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w="5984" w:type="dxa"/>
            <w:vAlign w:val="center"/>
          </w:tcPr>
          <w:p w14:paraId="3C131394">
            <w:pPr>
              <w:spacing w:before="40" w:after="4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sz w:val="21"/>
              </w:rPr>
              <w:t>自查要点</w:t>
            </w:r>
          </w:p>
        </w:tc>
        <w:tc>
          <w:tcPr>
            <w:tcW w:w="2912" w:type="dxa"/>
            <w:vAlign w:val="center"/>
          </w:tcPr>
          <w:p w14:paraId="73C2EA95">
            <w:pPr>
              <w:spacing w:before="40" w:after="40" w:line="240" w:lineRule="auto"/>
              <w:jc w:val="center"/>
              <w:rPr>
                <w:rFonts w:hint="eastAsia" w:ascii="Times New Roman" w:hAnsi="Times New Roman" w:eastAsia="宋体"/>
                <w:b/>
                <w:sz w:val="21"/>
              </w:rPr>
            </w:pPr>
            <w:r>
              <w:rPr>
                <w:rFonts w:hint="eastAsia" w:ascii="Times New Roman" w:hAnsi="Times New Roman" w:eastAsia="宋体"/>
                <w:b/>
                <w:sz w:val="21"/>
              </w:rPr>
              <w:t>自查问题</w:t>
            </w:r>
          </w:p>
          <w:p w14:paraId="6BE3EBBD">
            <w:pPr>
              <w:spacing w:before="40" w:after="4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sz w:val="21"/>
              </w:rPr>
              <w:t>（无则填 “无”）</w:t>
            </w:r>
          </w:p>
        </w:tc>
        <w:tc>
          <w:tcPr>
            <w:tcW w:w="2615" w:type="dxa"/>
            <w:vAlign w:val="center"/>
          </w:tcPr>
          <w:p w14:paraId="7BDA320D">
            <w:pPr>
              <w:spacing w:before="40" w:after="4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sz w:val="21"/>
              </w:rPr>
              <w:t>整改措施及时限</w:t>
            </w:r>
          </w:p>
        </w:tc>
        <w:tc>
          <w:tcPr>
            <w:tcW w:w="1497" w:type="dxa"/>
            <w:vAlign w:val="center"/>
          </w:tcPr>
          <w:p w14:paraId="3F8E379F">
            <w:pPr>
              <w:spacing w:before="40" w:after="40" w:line="240" w:lineRule="auto"/>
              <w:jc w:val="center"/>
              <w:rPr>
                <w:rFonts w:hint="default" w:ascii="Times New Roman" w:hAnsi="Times New Roman" w:eastAsia="宋体"/>
                <w:b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sz w:val="21"/>
                <w:lang w:val="en-US" w:eastAsia="zh-CN"/>
              </w:rPr>
              <w:t>整改责任人</w:t>
            </w:r>
          </w:p>
        </w:tc>
      </w:tr>
      <w:tr w14:paraId="1074D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vAlign w:val="center"/>
          </w:tcPr>
          <w:p w14:paraId="723AC4F3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5984" w:type="dxa"/>
            <w:vAlign w:val="center"/>
          </w:tcPr>
          <w:p w14:paraId="4B36FC70">
            <w:pPr>
              <w:spacing w:before="40" w:after="40" w:line="240" w:lineRule="auto"/>
              <w:jc w:val="both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是否主动对接行业企业，积极拓展实习合作渠道，积极扩大与专业对口的实习岗位供给。</w:t>
            </w:r>
            <w:bookmarkStart w:id="0" w:name="_GoBack"/>
            <w:bookmarkEnd w:id="0"/>
          </w:p>
        </w:tc>
        <w:tc>
          <w:tcPr>
            <w:tcW w:w="2912" w:type="dxa"/>
            <w:vAlign w:val="center"/>
          </w:tcPr>
          <w:p w14:paraId="0FA42F57">
            <w:pPr>
              <w:spacing w:before="40" w:after="40" w:line="240" w:lineRule="auto"/>
              <w:jc w:val="both"/>
            </w:pPr>
          </w:p>
        </w:tc>
        <w:tc>
          <w:tcPr>
            <w:tcW w:w="2615" w:type="dxa"/>
            <w:vAlign w:val="center"/>
          </w:tcPr>
          <w:p w14:paraId="42565E36">
            <w:pPr>
              <w:spacing w:before="40" w:after="40" w:line="240" w:lineRule="auto"/>
              <w:jc w:val="both"/>
            </w:pPr>
          </w:p>
        </w:tc>
        <w:tc>
          <w:tcPr>
            <w:tcW w:w="1497" w:type="dxa"/>
            <w:vAlign w:val="center"/>
          </w:tcPr>
          <w:p w14:paraId="314003D1">
            <w:pPr>
              <w:spacing w:before="40" w:after="40" w:line="240" w:lineRule="auto"/>
              <w:jc w:val="both"/>
            </w:pPr>
          </w:p>
        </w:tc>
      </w:tr>
      <w:tr w14:paraId="3D9F2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vAlign w:val="center"/>
          </w:tcPr>
          <w:p w14:paraId="45653FE4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5984" w:type="dxa"/>
            <w:vAlign w:val="center"/>
          </w:tcPr>
          <w:p w14:paraId="3173008E">
            <w:pPr>
              <w:spacing w:before="40" w:after="40" w:line="240" w:lineRule="auto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实习单位是否按规定签订合作协议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对外公开；是否对新增实习单位开展实地考察评估并形成书面报告；是否会同实习单位共同制订实习方案，明确岗位要求、实习目标、实习任务、实习标准、考核要求及保障措施；是否按规定与实习单位签订合作协议。</w:t>
            </w:r>
          </w:p>
        </w:tc>
        <w:tc>
          <w:tcPr>
            <w:tcW w:w="2912" w:type="dxa"/>
            <w:vAlign w:val="center"/>
          </w:tcPr>
          <w:p w14:paraId="7483568D">
            <w:pPr>
              <w:spacing w:before="40" w:after="40" w:line="240" w:lineRule="auto"/>
              <w:jc w:val="both"/>
            </w:pPr>
          </w:p>
        </w:tc>
        <w:tc>
          <w:tcPr>
            <w:tcW w:w="2615" w:type="dxa"/>
            <w:vAlign w:val="center"/>
          </w:tcPr>
          <w:p w14:paraId="2812B690">
            <w:pPr>
              <w:spacing w:before="40" w:after="40" w:line="240" w:lineRule="auto"/>
              <w:jc w:val="both"/>
            </w:pPr>
          </w:p>
        </w:tc>
        <w:tc>
          <w:tcPr>
            <w:tcW w:w="1497" w:type="dxa"/>
            <w:vAlign w:val="center"/>
          </w:tcPr>
          <w:p w14:paraId="16A7F1F9">
            <w:pPr>
              <w:spacing w:before="40" w:after="40" w:line="240" w:lineRule="auto"/>
              <w:jc w:val="both"/>
            </w:pPr>
          </w:p>
        </w:tc>
      </w:tr>
      <w:tr w14:paraId="2EBDF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vAlign w:val="center"/>
          </w:tcPr>
          <w:p w14:paraId="23CA246A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5984" w:type="dxa"/>
            <w:vAlign w:val="center"/>
          </w:tcPr>
          <w:p w14:paraId="3B318ADD">
            <w:pPr>
              <w:spacing w:before="40" w:after="40" w:line="240" w:lineRule="auto"/>
              <w:jc w:val="both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岗位实习是否取得学生及其法定监护人签字的知情同意书；学生自行选择实习单位是否经本人申请、学院审核同意；对自主实习学生的过程管理、指导教师选派、日常巡查、考核评价和安全保障是否落实到位。</w:t>
            </w:r>
          </w:p>
        </w:tc>
        <w:tc>
          <w:tcPr>
            <w:tcW w:w="2912" w:type="dxa"/>
            <w:vAlign w:val="center"/>
          </w:tcPr>
          <w:p w14:paraId="7EBDDC38">
            <w:pPr>
              <w:spacing w:before="40" w:after="40" w:line="240" w:lineRule="auto"/>
              <w:jc w:val="both"/>
            </w:pPr>
          </w:p>
        </w:tc>
        <w:tc>
          <w:tcPr>
            <w:tcW w:w="2615" w:type="dxa"/>
            <w:vAlign w:val="center"/>
          </w:tcPr>
          <w:p w14:paraId="324E2D5B">
            <w:pPr>
              <w:spacing w:before="40" w:after="40" w:line="240" w:lineRule="auto"/>
              <w:jc w:val="both"/>
            </w:pPr>
          </w:p>
        </w:tc>
        <w:tc>
          <w:tcPr>
            <w:tcW w:w="1497" w:type="dxa"/>
            <w:vAlign w:val="center"/>
          </w:tcPr>
          <w:p w14:paraId="46BC3036">
            <w:pPr>
              <w:spacing w:before="40" w:after="40" w:line="240" w:lineRule="auto"/>
              <w:jc w:val="both"/>
            </w:pPr>
          </w:p>
        </w:tc>
      </w:tr>
      <w:tr w14:paraId="11DE9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vAlign w:val="center"/>
          </w:tcPr>
          <w:p w14:paraId="356EB151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w="5984" w:type="dxa"/>
            <w:vAlign w:val="center"/>
          </w:tcPr>
          <w:p w14:paraId="3C873B35">
            <w:pPr>
              <w:spacing w:before="40" w:after="40" w:line="240" w:lineRule="auto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学生自主选择实习单位的比例及专业分布情况；是否存在强制学生到指定单位实习；是否以毕业审核、评优评先等条件胁迫学生放弃自主实习；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是否签订学校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、实习单位、学生三方实习协议，是否明确各自的权利、义务和责任。</w:t>
            </w:r>
          </w:p>
        </w:tc>
        <w:tc>
          <w:tcPr>
            <w:tcW w:w="2912" w:type="dxa"/>
            <w:vAlign w:val="center"/>
          </w:tcPr>
          <w:p w14:paraId="711783D0">
            <w:pPr>
              <w:spacing w:before="40" w:after="40" w:line="240" w:lineRule="auto"/>
              <w:jc w:val="both"/>
            </w:pPr>
          </w:p>
        </w:tc>
        <w:tc>
          <w:tcPr>
            <w:tcW w:w="2615" w:type="dxa"/>
            <w:vAlign w:val="center"/>
          </w:tcPr>
          <w:p w14:paraId="35A45BF7">
            <w:pPr>
              <w:spacing w:before="40" w:after="40" w:line="240" w:lineRule="auto"/>
              <w:jc w:val="both"/>
            </w:pPr>
          </w:p>
        </w:tc>
        <w:tc>
          <w:tcPr>
            <w:tcW w:w="1497" w:type="dxa"/>
            <w:vAlign w:val="center"/>
          </w:tcPr>
          <w:p w14:paraId="3C545CF8">
            <w:pPr>
              <w:spacing w:before="40" w:after="40" w:line="240" w:lineRule="auto"/>
              <w:jc w:val="both"/>
            </w:pPr>
          </w:p>
        </w:tc>
      </w:tr>
      <w:tr w14:paraId="3623A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vAlign w:val="center"/>
          </w:tcPr>
          <w:p w14:paraId="2A48E339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w="5984" w:type="dxa"/>
            <w:vAlign w:val="center"/>
          </w:tcPr>
          <w:p w14:paraId="42BDC5F8">
            <w:pPr>
              <w:spacing w:before="40" w:after="40" w:line="240" w:lineRule="auto"/>
              <w:jc w:val="both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实习岗位是否符合专业培养目标要求，与学生所学专业对口或相近，原则上不跨专业大类安排实习；实习是否纳入人才培养方案并作为必修环节；实习内容是否基本覆盖专业所对应岗位（群）的典型工作任务。</w:t>
            </w:r>
          </w:p>
        </w:tc>
        <w:tc>
          <w:tcPr>
            <w:tcW w:w="2912" w:type="dxa"/>
            <w:vAlign w:val="center"/>
          </w:tcPr>
          <w:p w14:paraId="0749F594">
            <w:pPr>
              <w:spacing w:before="40" w:after="40" w:line="240" w:lineRule="auto"/>
              <w:jc w:val="both"/>
            </w:pPr>
          </w:p>
        </w:tc>
        <w:tc>
          <w:tcPr>
            <w:tcW w:w="2615" w:type="dxa"/>
            <w:vAlign w:val="center"/>
          </w:tcPr>
          <w:p w14:paraId="3BD9D5B7">
            <w:pPr>
              <w:spacing w:before="40" w:after="40" w:line="240" w:lineRule="auto"/>
              <w:jc w:val="both"/>
            </w:pPr>
          </w:p>
        </w:tc>
        <w:tc>
          <w:tcPr>
            <w:tcW w:w="1497" w:type="dxa"/>
            <w:vAlign w:val="center"/>
          </w:tcPr>
          <w:p w14:paraId="5DF7CEA8">
            <w:pPr>
              <w:spacing w:before="40" w:after="40" w:line="240" w:lineRule="auto"/>
              <w:jc w:val="both"/>
            </w:pPr>
          </w:p>
        </w:tc>
      </w:tr>
      <w:tr w14:paraId="2EDBE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vAlign w:val="center"/>
          </w:tcPr>
          <w:p w14:paraId="30FD7875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w="5984" w:type="dxa"/>
            <w:vAlign w:val="center"/>
          </w:tcPr>
          <w:p w14:paraId="01644E37">
            <w:pPr>
              <w:spacing w:before="40" w:after="40" w:line="240" w:lineRule="auto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是否将学生岗位实习情况按要求备案；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外出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实习是否经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学校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同意并按程序备案；赴国（境）外实习是否按规定审核备案。</w:t>
            </w:r>
          </w:p>
        </w:tc>
        <w:tc>
          <w:tcPr>
            <w:tcW w:w="2912" w:type="dxa"/>
            <w:vAlign w:val="center"/>
          </w:tcPr>
          <w:p w14:paraId="42F67956">
            <w:pPr>
              <w:spacing w:before="40" w:after="40" w:line="240" w:lineRule="auto"/>
              <w:jc w:val="both"/>
            </w:pPr>
          </w:p>
        </w:tc>
        <w:tc>
          <w:tcPr>
            <w:tcW w:w="2615" w:type="dxa"/>
            <w:vAlign w:val="center"/>
          </w:tcPr>
          <w:p w14:paraId="0678B069">
            <w:pPr>
              <w:spacing w:before="40" w:after="40" w:line="240" w:lineRule="auto"/>
              <w:jc w:val="both"/>
            </w:pPr>
          </w:p>
        </w:tc>
        <w:tc>
          <w:tcPr>
            <w:tcW w:w="1497" w:type="dxa"/>
            <w:vAlign w:val="center"/>
          </w:tcPr>
          <w:p w14:paraId="41F52C64">
            <w:pPr>
              <w:spacing w:before="40" w:after="40" w:line="240" w:lineRule="auto"/>
              <w:jc w:val="both"/>
            </w:pPr>
          </w:p>
        </w:tc>
      </w:tr>
      <w:tr w14:paraId="64F9C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vAlign w:val="center"/>
          </w:tcPr>
          <w:p w14:paraId="7F14EE23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w="5984" w:type="dxa"/>
            <w:vAlign w:val="center"/>
          </w:tcPr>
          <w:p w14:paraId="3FF8C8BC">
            <w:pPr>
              <w:spacing w:before="40" w:after="40" w:line="240" w:lineRule="auto"/>
              <w:jc w:val="both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是否分别选派实习指导教师和专门人员全程指导与管理学生实习；驻厂值守、日常巡查、隐患排查等制度是否严格执行，食宿通勤保障和应急处置机制是否健全；实习单位承诺事项是否落实到位；是否运用信息化管理平台加强实习过程管理。</w:t>
            </w:r>
          </w:p>
        </w:tc>
        <w:tc>
          <w:tcPr>
            <w:tcW w:w="2912" w:type="dxa"/>
            <w:vAlign w:val="center"/>
          </w:tcPr>
          <w:p w14:paraId="736A909F">
            <w:pPr>
              <w:spacing w:before="40" w:after="40" w:line="240" w:lineRule="auto"/>
              <w:jc w:val="both"/>
            </w:pPr>
          </w:p>
        </w:tc>
        <w:tc>
          <w:tcPr>
            <w:tcW w:w="2615" w:type="dxa"/>
            <w:vAlign w:val="center"/>
          </w:tcPr>
          <w:p w14:paraId="3713697E">
            <w:pPr>
              <w:spacing w:before="40" w:after="40" w:line="240" w:lineRule="auto"/>
              <w:jc w:val="both"/>
            </w:pPr>
          </w:p>
        </w:tc>
        <w:tc>
          <w:tcPr>
            <w:tcW w:w="1497" w:type="dxa"/>
            <w:vAlign w:val="center"/>
          </w:tcPr>
          <w:p w14:paraId="5E012AE7">
            <w:pPr>
              <w:spacing w:before="40" w:after="40" w:line="240" w:lineRule="auto"/>
              <w:jc w:val="both"/>
            </w:pPr>
          </w:p>
        </w:tc>
      </w:tr>
      <w:tr w14:paraId="793DC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vAlign w:val="center"/>
          </w:tcPr>
          <w:p w14:paraId="2C3395B0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w="5984" w:type="dxa"/>
            <w:vAlign w:val="center"/>
          </w:tcPr>
          <w:p w14:paraId="5F836435">
            <w:pPr>
              <w:spacing w:before="40" w:after="40" w:line="240" w:lineRule="auto"/>
              <w:jc w:val="both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是否存在借学生实习，与实习企业、劳务中介机构等进行利益输送；是否向学生收取实习押金、培训费、实习报酬提成、管理费、实习材料费、就业服务费或者其他形式的实习费用。</w:t>
            </w:r>
          </w:p>
        </w:tc>
        <w:tc>
          <w:tcPr>
            <w:tcW w:w="2912" w:type="dxa"/>
            <w:vAlign w:val="center"/>
          </w:tcPr>
          <w:p w14:paraId="1213A510">
            <w:pPr>
              <w:spacing w:before="40" w:after="40" w:line="240" w:lineRule="auto"/>
              <w:jc w:val="both"/>
            </w:pPr>
          </w:p>
        </w:tc>
        <w:tc>
          <w:tcPr>
            <w:tcW w:w="2615" w:type="dxa"/>
            <w:vAlign w:val="center"/>
          </w:tcPr>
          <w:p w14:paraId="5663F2F3">
            <w:pPr>
              <w:spacing w:before="40" w:after="40" w:line="240" w:lineRule="auto"/>
              <w:jc w:val="both"/>
            </w:pPr>
          </w:p>
        </w:tc>
        <w:tc>
          <w:tcPr>
            <w:tcW w:w="1497" w:type="dxa"/>
            <w:vAlign w:val="center"/>
          </w:tcPr>
          <w:p w14:paraId="5408A59C">
            <w:pPr>
              <w:spacing w:before="40" w:after="40" w:line="240" w:lineRule="auto"/>
              <w:jc w:val="both"/>
            </w:pPr>
          </w:p>
        </w:tc>
      </w:tr>
      <w:tr w14:paraId="6A3A2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vAlign w:val="center"/>
          </w:tcPr>
          <w:p w14:paraId="4D784029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w="5984" w:type="dxa"/>
            <w:vAlign w:val="center"/>
          </w:tcPr>
          <w:p w14:paraId="4F017977">
            <w:pPr>
              <w:spacing w:before="40" w:after="40" w:line="240" w:lineRule="auto"/>
              <w:jc w:val="both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实习报酬是否以物品或代金券等代替货币支付或经过第三方转发；实习报酬支付周期是否超过1个月；有无克扣或拖欠。</w:t>
            </w:r>
          </w:p>
        </w:tc>
        <w:tc>
          <w:tcPr>
            <w:tcW w:w="2912" w:type="dxa"/>
            <w:vAlign w:val="center"/>
          </w:tcPr>
          <w:p w14:paraId="03F1A010">
            <w:pPr>
              <w:spacing w:before="40" w:after="40" w:line="240" w:lineRule="auto"/>
              <w:jc w:val="both"/>
            </w:pPr>
          </w:p>
        </w:tc>
        <w:tc>
          <w:tcPr>
            <w:tcW w:w="2615" w:type="dxa"/>
            <w:vAlign w:val="center"/>
          </w:tcPr>
          <w:p w14:paraId="4665D935">
            <w:pPr>
              <w:spacing w:before="40" w:after="40" w:line="240" w:lineRule="auto"/>
              <w:jc w:val="both"/>
            </w:pPr>
          </w:p>
        </w:tc>
        <w:tc>
          <w:tcPr>
            <w:tcW w:w="1497" w:type="dxa"/>
            <w:vAlign w:val="center"/>
          </w:tcPr>
          <w:p w14:paraId="7D602B78">
            <w:pPr>
              <w:spacing w:before="40" w:after="40" w:line="240" w:lineRule="auto"/>
              <w:jc w:val="both"/>
            </w:pPr>
          </w:p>
        </w:tc>
      </w:tr>
      <w:tr w14:paraId="494F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vAlign w:val="center"/>
          </w:tcPr>
          <w:p w14:paraId="5F71A08B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w="5984" w:type="dxa"/>
            <w:vAlign w:val="center"/>
          </w:tcPr>
          <w:p w14:paraId="616780E5">
            <w:pPr>
              <w:spacing w:before="40" w:after="40" w:line="240" w:lineRule="auto"/>
              <w:jc w:val="both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是否开展实习安全教育和行前培训；是否按规定为学生购买实习责任保险；实习责任保险费用是否向学生另行收取或从学生实习报酬中抵扣。</w:t>
            </w:r>
          </w:p>
        </w:tc>
        <w:tc>
          <w:tcPr>
            <w:tcW w:w="2912" w:type="dxa"/>
            <w:vAlign w:val="center"/>
          </w:tcPr>
          <w:p w14:paraId="25F778E0">
            <w:pPr>
              <w:spacing w:before="40" w:after="40" w:line="240" w:lineRule="auto"/>
              <w:jc w:val="both"/>
            </w:pPr>
          </w:p>
        </w:tc>
        <w:tc>
          <w:tcPr>
            <w:tcW w:w="2615" w:type="dxa"/>
            <w:vAlign w:val="center"/>
          </w:tcPr>
          <w:p w14:paraId="59871323">
            <w:pPr>
              <w:spacing w:before="40" w:after="40" w:line="240" w:lineRule="auto"/>
              <w:jc w:val="both"/>
            </w:pPr>
          </w:p>
        </w:tc>
        <w:tc>
          <w:tcPr>
            <w:tcW w:w="1497" w:type="dxa"/>
            <w:vAlign w:val="center"/>
          </w:tcPr>
          <w:p w14:paraId="26901860">
            <w:pPr>
              <w:spacing w:before="40" w:after="40" w:line="240" w:lineRule="auto"/>
              <w:jc w:val="both"/>
            </w:pPr>
          </w:p>
        </w:tc>
      </w:tr>
      <w:tr w14:paraId="4DB9B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vAlign w:val="center"/>
          </w:tcPr>
          <w:p w14:paraId="717CD87E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w="5984" w:type="dxa"/>
            <w:vAlign w:val="center"/>
          </w:tcPr>
          <w:p w14:paraId="4401790D">
            <w:pPr>
              <w:spacing w:before="40" w:after="40" w:line="240" w:lineRule="auto"/>
              <w:jc w:val="both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除相关专业和实习岗位有特殊要求，并事先报上级主管部门备案外，是否安排学生从事高空、井下、放射性、有毒、易燃易爆等较高安全风险的实习；是否安排学生在休息日、法定节假日实习；是否安排学生加班和上夜班。</w:t>
            </w:r>
          </w:p>
        </w:tc>
        <w:tc>
          <w:tcPr>
            <w:tcW w:w="2912" w:type="dxa"/>
            <w:vAlign w:val="center"/>
          </w:tcPr>
          <w:p w14:paraId="0792AE0E">
            <w:pPr>
              <w:spacing w:before="40" w:after="40" w:line="240" w:lineRule="auto"/>
              <w:jc w:val="both"/>
            </w:pPr>
          </w:p>
        </w:tc>
        <w:tc>
          <w:tcPr>
            <w:tcW w:w="2615" w:type="dxa"/>
            <w:vAlign w:val="center"/>
          </w:tcPr>
          <w:p w14:paraId="3B249D0F">
            <w:pPr>
              <w:spacing w:before="40" w:after="40" w:line="240" w:lineRule="auto"/>
              <w:jc w:val="both"/>
            </w:pPr>
          </w:p>
        </w:tc>
        <w:tc>
          <w:tcPr>
            <w:tcW w:w="1497" w:type="dxa"/>
            <w:vAlign w:val="center"/>
          </w:tcPr>
          <w:p w14:paraId="20F60F35">
            <w:pPr>
              <w:spacing w:before="40" w:after="40" w:line="240" w:lineRule="auto"/>
              <w:jc w:val="both"/>
            </w:pPr>
          </w:p>
        </w:tc>
      </w:tr>
      <w:tr w14:paraId="39FBF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34" w:type="dxa"/>
            <w:vAlign w:val="center"/>
          </w:tcPr>
          <w:p w14:paraId="54135190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w="5984" w:type="dxa"/>
            <w:vAlign w:val="center"/>
          </w:tcPr>
          <w:p w14:paraId="383DF3DF">
            <w:pPr>
              <w:spacing w:before="40" w:after="40" w:line="240" w:lineRule="auto"/>
              <w:jc w:val="both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是否设置实习投诉专线，学生诉求反映与处理渠道是否畅通。</w:t>
            </w:r>
          </w:p>
        </w:tc>
        <w:tc>
          <w:tcPr>
            <w:tcW w:w="2912" w:type="dxa"/>
            <w:vAlign w:val="center"/>
          </w:tcPr>
          <w:p w14:paraId="7BADC3C0">
            <w:pPr>
              <w:spacing w:before="40" w:after="40" w:line="240" w:lineRule="auto"/>
              <w:jc w:val="both"/>
            </w:pPr>
          </w:p>
        </w:tc>
        <w:tc>
          <w:tcPr>
            <w:tcW w:w="2615" w:type="dxa"/>
            <w:vAlign w:val="center"/>
          </w:tcPr>
          <w:p w14:paraId="3F010BDD">
            <w:pPr>
              <w:spacing w:before="40" w:after="40" w:line="240" w:lineRule="auto"/>
              <w:jc w:val="both"/>
            </w:pPr>
          </w:p>
        </w:tc>
        <w:tc>
          <w:tcPr>
            <w:tcW w:w="1497" w:type="dxa"/>
            <w:vAlign w:val="center"/>
          </w:tcPr>
          <w:p w14:paraId="57B053D5">
            <w:pPr>
              <w:spacing w:before="40" w:after="40" w:line="240" w:lineRule="auto"/>
              <w:jc w:val="both"/>
            </w:pPr>
          </w:p>
        </w:tc>
      </w:tr>
    </w:tbl>
    <w:p w14:paraId="7F2DE67C"/>
    <w:sectPr>
      <w:pgSz w:w="16838" w:h="11906" w:orient="landscape"/>
      <w:pgMar w:top="1587" w:right="1440" w:bottom="1587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C71CCE"/>
    <w:rsid w:val="1BC71CCE"/>
    <w:rsid w:val="1E88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2026-10-05T01:10:00Z</dcterms:created>
  <dc:creator>翟光辉</dc:creator>
  <cp:lastModifiedBy>翟光辉</cp:lastModifiedBy>
  <dcterms:modified xsi:type="dcterms:W3CDTF">2026-10-05T01:12:22Z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F8EC54D9FAA14F69BEA9336C45A8AA01_11</vt:lpwstr>
  </property>
  <property fmtid="{D5CDD505-2E9C-101B-9397-08002B2CF9AE}" pid="4" name="KSOTemplateDocerSaveRecord">
    <vt:lpwstr>eyJoZGlkIjoiYTJiNGVmYTFjNjE3ZWYwMzNhMTdiNTI0ZmFlNmY2ZTYiLCJ1c2VySWQiOiIxODY0OTgzMzMzIn0=</vt:lpwstr>
  </property>
</Properties>
</file>